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footnotes.xml" ContentType="application/vnd.openxmlformats-officedocument.wordprocessingml.footnotes+xml"/>
  <Override PartName="/word/people.xml" ContentType="application/vnd.openxmlformats-officedocument.wordprocessingml.people+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commentsExtended.xml" ContentType="application/vnd.openxmlformats-officedocument.wordprocessingml.commentsExtended+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A9" w:rsidRDefault="00F34FA9" w:rsidP="00F429DE">
      <w:pPr>
        <w:widowControl w:val="0"/>
        <w:shd w:val="clear" w:color="auto" w:fill="FFFFFF" w:themeFill="background1"/>
        <w:autoSpaceDE w:val="0"/>
        <w:autoSpaceDN w:val="0"/>
        <w:adjustRightInd w:val="0"/>
        <w:ind w:right="-666"/>
        <w:jc w:val="center"/>
        <w:rPr>
          <w:rFonts w:asciiTheme="minorHAnsi" w:eastAsiaTheme="minorHAnsi" w:hAnsiTheme="minorHAnsi" w:cs="Calibri"/>
          <w:b/>
          <w:color w:val="343434"/>
          <w:sz w:val="22"/>
          <w:szCs w:val="32"/>
        </w:rPr>
      </w:pPr>
    </w:p>
    <w:p w:rsidR="00F34FA9" w:rsidRDefault="00F34FA9" w:rsidP="00F429DE">
      <w:pPr>
        <w:widowControl w:val="0"/>
        <w:shd w:val="clear" w:color="auto" w:fill="FFFFFF" w:themeFill="background1"/>
        <w:autoSpaceDE w:val="0"/>
        <w:autoSpaceDN w:val="0"/>
        <w:adjustRightInd w:val="0"/>
        <w:ind w:right="-666"/>
        <w:jc w:val="center"/>
        <w:rPr>
          <w:rFonts w:asciiTheme="minorHAnsi" w:eastAsiaTheme="minorHAnsi" w:hAnsiTheme="minorHAnsi" w:cs="Calibri"/>
          <w:b/>
          <w:color w:val="343434"/>
          <w:sz w:val="22"/>
          <w:szCs w:val="32"/>
        </w:rPr>
      </w:pPr>
    </w:p>
    <w:p w:rsidR="00F34FA9" w:rsidRDefault="00F34FA9" w:rsidP="00F429DE">
      <w:pPr>
        <w:widowControl w:val="0"/>
        <w:shd w:val="clear" w:color="auto" w:fill="FFFFFF" w:themeFill="background1"/>
        <w:autoSpaceDE w:val="0"/>
        <w:autoSpaceDN w:val="0"/>
        <w:adjustRightInd w:val="0"/>
        <w:ind w:right="-666"/>
        <w:jc w:val="center"/>
        <w:rPr>
          <w:rFonts w:asciiTheme="minorHAnsi" w:eastAsiaTheme="minorHAnsi" w:hAnsiTheme="minorHAnsi" w:cs="Calibri"/>
          <w:b/>
          <w:color w:val="343434"/>
          <w:sz w:val="22"/>
          <w:szCs w:val="32"/>
        </w:rPr>
      </w:pPr>
    </w:p>
    <w:p w:rsidR="00F34FA9" w:rsidRDefault="00F34FA9" w:rsidP="00F429DE">
      <w:pPr>
        <w:widowControl w:val="0"/>
        <w:shd w:val="clear" w:color="auto" w:fill="FFFFFF" w:themeFill="background1"/>
        <w:autoSpaceDE w:val="0"/>
        <w:autoSpaceDN w:val="0"/>
        <w:adjustRightInd w:val="0"/>
        <w:ind w:right="-666"/>
        <w:jc w:val="center"/>
        <w:rPr>
          <w:rFonts w:asciiTheme="minorHAnsi" w:eastAsiaTheme="minorHAnsi" w:hAnsiTheme="minorHAnsi" w:cs="Calibri"/>
          <w:b/>
          <w:color w:val="343434"/>
          <w:sz w:val="22"/>
          <w:szCs w:val="32"/>
        </w:rPr>
      </w:pPr>
    </w:p>
    <w:p w:rsidR="00F34FA9" w:rsidRDefault="00F34FA9" w:rsidP="00F429DE">
      <w:pPr>
        <w:widowControl w:val="0"/>
        <w:shd w:val="clear" w:color="auto" w:fill="FFFFFF" w:themeFill="background1"/>
        <w:autoSpaceDE w:val="0"/>
        <w:autoSpaceDN w:val="0"/>
        <w:adjustRightInd w:val="0"/>
        <w:ind w:right="-666"/>
        <w:jc w:val="center"/>
        <w:rPr>
          <w:rFonts w:asciiTheme="minorHAnsi" w:eastAsiaTheme="minorHAnsi" w:hAnsiTheme="minorHAnsi" w:cs="Calibri"/>
          <w:b/>
          <w:color w:val="343434"/>
          <w:sz w:val="22"/>
          <w:szCs w:val="32"/>
        </w:rPr>
      </w:pPr>
    </w:p>
    <w:p w:rsidR="00F34FA9" w:rsidRPr="00A928B9" w:rsidRDefault="00F34FA9" w:rsidP="00F429DE">
      <w:pPr>
        <w:widowControl w:val="0"/>
        <w:shd w:val="clear" w:color="auto" w:fill="FFFFFF" w:themeFill="background1"/>
        <w:autoSpaceDE w:val="0"/>
        <w:autoSpaceDN w:val="0"/>
        <w:adjustRightInd w:val="0"/>
        <w:ind w:right="-666"/>
        <w:jc w:val="center"/>
        <w:rPr>
          <w:rFonts w:asciiTheme="minorHAnsi" w:eastAsiaTheme="minorHAnsi" w:hAnsiTheme="minorHAnsi" w:cs="Calibri"/>
          <w:b/>
          <w:color w:val="343434"/>
          <w:sz w:val="22"/>
          <w:szCs w:val="32"/>
        </w:rPr>
      </w:pPr>
    </w:p>
    <w:p w:rsidR="00662A39" w:rsidRPr="00A928B9" w:rsidRDefault="002A1C92" w:rsidP="00F429DE">
      <w:pPr>
        <w:widowControl w:val="0"/>
        <w:shd w:val="clear" w:color="auto" w:fill="FFFFFF" w:themeFill="background1"/>
        <w:autoSpaceDE w:val="0"/>
        <w:autoSpaceDN w:val="0"/>
        <w:adjustRightInd w:val="0"/>
        <w:ind w:right="-666"/>
        <w:jc w:val="center"/>
        <w:rPr>
          <w:rFonts w:asciiTheme="minorHAnsi" w:eastAsiaTheme="minorHAnsi" w:hAnsiTheme="minorHAnsi" w:cs="Calibri"/>
          <w:b/>
          <w:color w:val="343434"/>
          <w:sz w:val="22"/>
          <w:szCs w:val="32"/>
        </w:rPr>
      </w:pPr>
      <w:r w:rsidRPr="00A928B9">
        <w:rPr>
          <w:rFonts w:asciiTheme="minorHAnsi" w:eastAsiaTheme="minorHAnsi" w:hAnsiTheme="minorHAnsi" w:cs="Calibri"/>
          <w:b/>
          <w:color w:val="343434"/>
          <w:sz w:val="22"/>
          <w:szCs w:val="32"/>
        </w:rPr>
        <w:t>Towards a</w:t>
      </w:r>
      <w:r w:rsidR="00F34FA9" w:rsidRPr="00A928B9">
        <w:rPr>
          <w:rFonts w:asciiTheme="minorHAnsi" w:eastAsiaTheme="minorHAnsi" w:hAnsiTheme="minorHAnsi" w:cs="Calibri"/>
          <w:b/>
          <w:color w:val="343434"/>
          <w:sz w:val="22"/>
          <w:szCs w:val="32"/>
        </w:rPr>
        <w:t xml:space="preserve"> progressive</w:t>
      </w:r>
      <w:r w:rsidRPr="00A928B9">
        <w:rPr>
          <w:rFonts w:asciiTheme="minorHAnsi" w:eastAsiaTheme="minorHAnsi" w:hAnsiTheme="minorHAnsi" w:cs="Calibri"/>
          <w:b/>
          <w:color w:val="343434"/>
          <w:sz w:val="22"/>
          <w:szCs w:val="32"/>
        </w:rPr>
        <w:t xml:space="preserve"> </w:t>
      </w:r>
      <w:r w:rsidR="00F34FA9" w:rsidRPr="00A928B9">
        <w:rPr>
          <w:rFonts w:asciiTheme="minorHAnsi" w:eastAsiaTheme="minorHAnsi" w:hAnsiTheme="minorHAnsi" w:cs="Calibri"/>
          <w:b/>
          <w:color w:val="343434"/>
          <w:sz w:val="22"/>
          <w:szCs w:val="32"/>
        </w:rPr>
        <w:t xml:space="preserve">and </w:t>
      </w:r>
      <w:r w:rsidRPr="00A928B9">
        <w:rPr>
          <w:rFonts w:asciiTheme="minorHAnsi" w:eastAsiaTheme="minorHAnsi" w:hAnsiTheme="minorHAnsi" w:cs="Calibri"/>
          <w:b/>
          <w:color w:val="343434"/>
          <w:sz w:val="22"/>
          <w:szCs w:val="32"/>
        </w:rPr>
        <w:t>more coherent so</w:t>
      </w:r>
      <w:r w:rsidR="00DD620A" w:rsidRPr="00A928B9">
        <w:rPr>
          <w:rFonts w:asciiTheme="minorHAnsi" w:eastAsiaTheme="minorHAnsi" w:hAnsiTheme="minorHAnsi" w:cs="Calibri"/>
          <w:b/>
          <w:color w:val="343434"/>
          <w:sz w:val="22"/>
          <w:szCs w:val="32"/>
        </w:rPr>
        <w:t>cial policy framework</w:t>
      </w:r>
      <w:r w:rsidR="00662A39" w:rsidRPr="00A928B9">
        <w:rPr>
          <w:rFonts w:asciiTheme="minorHAnsi" w:eastAsiaTheme="minorHAnsi" w:hAnsiTheme="minorHAnsi" w:cs="Calibri"/>
          <w:b/>
          <w:color w:val="343434"/>
          <w:sz w:val="22"/>
          <w:szCs w:val="32"/>
        </w:rPr>
        <w:t>:</w:t>
      </w:r>
    </w:p>
    <w:p w:rsidR="002602EF" w:rsidRPr="00A928B9" w:rsidRDefault="002602EF" w:rsidP="002602EF">
      <w:pPr>
        <w:widowControl w:val="0"/>
        <w:shd w:val="clear" w:color="auto" w:fill="FFFFFF" w:themeFill="background1"/>
        <w:autoSpaceDE w:val="0"/>
        <w:autoSpaceDN w:val="0"/>
        <w:adjustRightInd w:val="0"/>
        <w:ind w:right="-666"/>
        <w:jc w:val="center"/>
        <w:rPr>
          <w:rFonts w:asciiTheme="minorHAnsi" w:eastAsiaTheme="minorHAnsi" w:hAnsiTheme="minorHAnsi" w:cs="Calibri"/>
          <w:color w:val="343434"/>
          <w:sz w:val="22"/>
          <w:szCs w:val="32"/>
        </w:rPr>
      </w:pPr>
      <w:r w:rsidRPr="00A928B9">
        <w:rPr>
          <w:rFonts w:asciiTheme="minorHAnsi" w:eastAsiaTheme="minorHAnsi" w:hAnsiTheme="minorHAnsi" w:cs="Calibri"/>
          <w:b/>
          <w:color w:val="343434"/>
          <w:sz w:val="22"/>
          <w:szCs w:val="32"/>
        </w:rPr>
        <w:t>A think piece</w:t>
      </w:r>
    </w:p>
    <w:p w:rsidR="00F429DE" w:rsidRPr="00A928B9" w:rsidRDefault="002602EF" w:rsidP="00F429DE">
      <w:pPr>
        <w:widowControl w:val="0"/>
        <w:shd w:val="clear" w:color="auto" w:fill="FFFFFF" w:themeFill="background1"/>
        <w:autoSpaceDE w:val="0"/>
        <w:autoSpaceDN w:val="0"/>
        <w:adjustRightInd w:val="0"/>
        <w:ind w:right="-666"/>
        <w:jc w:val="center"/>
        <w:rPr>
          <w:rFonts w:asciiTheme="minorHAnsi" w:eastAsiaTheme="minorHAnsi" w:hAnsiTheme="minorHAnsi" w:cs="Calibri"/>
          <w:color w:val="343434"/>
          <w:sz w:val="22"/>
          <w:szCs w:val="32"/>
        </w:rPr>
      </w:pPr>
      <w:proofErr w:type="gramStart"/>
      <w:r w:rsidRPr="00A928B9">
        <w:rPr>
          <w:rFonts w:asciiTheme="minorHAnsi" w:eastAsiaTheme="minorHAnsi" w:hAnsiTheme="minorHAnsi" w:cs="Calibri"/>
          <w:b/>
          <w:color w:val="343434"/>
          <w:sz w:val="22"/>
          <w:szCs w:val="32"/>
        </w:rPr>
        <w:t>connecting</w:t>
      </w:r>
      <w:proofErr w:type="gramEnd"/>
      <w:r w:rsidR="002A1C92" w:rsidRPr="00A928B9">
        <w:rPr>
          <w:rFonts w:asciiTheme="minorHAnsi" w:eastAsiaTheme="minorHAnsi" w:hAnsiTheme="minorHAnsi" w:cs="Calibri"/>
          <w:b/>
          <w:color w:val="343434"/>
          <w:sz w:val="22"/>
          <w:szCs w:val="32"/>
        </w:rPr>
        <w:t xml:space="preserve"> </w:t>
      </w:r>
      <w:r w:rsidR="00024F8B" w:rsidRPr="00A928B9">
        <w:rPr>
          <w:rFonts w:asciiTheme="minorHAnsi" w:eastAsiaTheme="minorHAnsi" w:hAnsiTheme="minorHAnsi" w:cs="Calibri"/>
          <w:b/>
          <w:color w:val="343434"/>
          <w:sz w:val="22"/>
          <w:szCs w:val="32"/>
        </w:rPr>
        <w:t>social development concerns</w:t>
      </w:r>
      <w:r w:rsidR="002A1C92" w:rsidRPr="00A928B9">
        <w:rPr>
          <w:rFonts w:asciiTheme="minorHAnsi" w:eastAsiaTheme="minorHAnsi" w:hAnsiTheme="minorHAnsi" w:cs="Calibri"/>
          <w:b/>
          <w:color w:val="343434"/>
          <w:sz w:val="22"/>
          <w:szCs w:val="32"/>
        </w:rPr>
        <w:t>, notions and discourses</w:t>
      </w:r>
    </w:p>
    <w:p w:rsidR="00F429DE" w:rsidRPr="00A928B9" w:rsidRDefault="00F429DE" w:rsidP="00F429DE">
      <w:pPr>
        <w:widowControl w:val="0"/>
        <w:shd w:val="clear" w:color="auto" w:fill="FFFFFF" w:themeFill="background1"/>
        <w:autoSpaceDE w:val="0"/>
        <w:autoSpaceDN w:val="0"/>
        <w:adjustRightInd w:val="0"/>
        <w:ind w:right="-666"/>
        <w:jc w:val="center"/>
        <w:rPr>
          <w:rFonts w:asciiTheme="minorHAnsi" w:eastAsiaTheme="minorHAnsi" w:hAnsiTheme="minorHAnsi" w:cs="Calibri"/>
          <w:color w:val="343434"/>
          <w:sz w:val="22"/>
          <w:szCs w:val="32"/>
        </w:rPr>
      </w:pPr>
    </w:p>
    <w:p w:rsidR="00B17553" w:rsidRPr="00A928B9" w:rsidRDefault="00B17553" w:rsidP="00F429DE">
      <w:pPr>
        <w:widowControl w:val="0"/>
        <w:shd w:val="clear" w:color="auto" w:fill="FFFFFF" w:themeFill="background1"/>
        <w:autoSpaceDE w:val="0"/>
        <w:autoSpaceDN w:val="0"/>
        <w:adjustRightInd w:val="0"/>
        <w:ind w:right="-666"/>
        <w:jc w:val="center"/>
        <w:rPr>
          <w:rFonts w:asciiTheme="minorHAnsi" w:eastAsiaTheme="minorHAnsi" w:hAnsiTheme="minorHAnsi" w:cs="Calibri"/>
          <w:color w:val="343434"/>
          <w:sz w:val="22"/>
          <w:szCs w:val="32"/>
        </w:rPr>
      </w:pPr>
      <w:r w:rsidRPr="00A928B9">
        <w:rPr>
          <w:rFonts w:asciiTheme="minorHAnsi" w:hAnsiTheme="minorHAnsi"/>
          <w:b/>
          <w:sz w:val="22"/>
        </w:rPr>
        <w:t>Gabriele Köhler</w:t>
      </w:r>
      <w:r w:rsidR="002602EF" w:rsidRPr="00A928B9">
        <w:rPr>
          <w:rStyle w:val="FootnoteReference"/>
          <w:rFonts w:asciiTheme="minorHAnsi" w:hAnsiTheme="minorHAnsi"/>
          <w:b/>
          <w:sz w:val="22"/>
        </w:rPr>
        <w:footnoteReference w:id="1"/>
      </w:r>
    </w:p>
    <w:p w:rsidR="00B17553" w:rsidRPr="00A928B9" w:rsidRDefault="00B17553" w:rsidP="00F429DE">
      <w:pPr>
        <w:widowControl w:val="0"/>
        <w:autoSpaceDE w:val="0"/>
        <w:autoSpaceDN w:val="0"/>
        <w:adjustRightInd w:val="0"/>
        <w:jc w:val="center"/>
        <w:rPr>
          <w:rFonts w:asciiTheme="minorHAnsi" w:hAnsiTheme="minorHAnsi"/>
          <w:b/>
          <w:sz w:val="22"/>
        </w:rPr>
      </w:pPr>
    </w:p>
    <w:p w:rsidR="00330D35" w:rsidRPr="00A928B9" w:rsidRDefault="00E83D4D" w:rsidP="00F429DE">
      <w:pPr>
        <w:widowControl w:val="0"/>
        <w:autoSpaceDE w:val="0"/>
        <w:autoSpaceDN w:val="0"/>
        <w:adjustRightInd w:val="0"/>
        <w:jc w:val="center"/>
        <w:rPr>
          <w:rFonts w:asciiTheme="minorHAnsi" w:eastAsiaTheme="minorHAnsi" w:hAnsiTheme="minorHAnsi" w:cs="Calibri"/>
          <w:b/>
          <w:color w:val="343434"/>
          <w:sz w:val="22"/>
          <w:szCs w:val="32"/>
          <w:lang w:val="en-US"/>
        </w:rPr>
      </w:pPr>
      <w:r w:rsidRPr="00A928B9">
        <w:rPr>
          <w:rFonts w:asciiTheme="minorHAnsi" w:hAnsiTheme="minorHAnsi"/>
          <w:b/>
          <w:sz w:val="22"/>
        </w:rPr>
        <w:t xml:space="preserve">UN DESA Expert </w:t>
      </w:r>
      <w:r w:rsidR="00330D35" w:rsidRPr="00A928B9">
        <w:rPr>
          <w:rFonts w:asciiTheme="minorHAnsi" w:hAnsiTheme="minorHAnsi"/>
          <w:b/>
          <w:sz w:val="22"/>
        </w:rPr>
        <w:t xml:space="preserve">Group </w:t>
      </w:r>
      <w:proofErr w:type="gramStart"/>
      <w:r w:rsidRPr="00A928B9">
        <w:rPr>
          <w:rFonts w:asciiTheme="minorHAnsi" w:hAnsiTheme="minorHAnsi"/>
          <w:b/>
          <w:sz w:val="22"/>
        </w:rPr>
        <w:t xml:space="preserve">Meeting </w:t>
      </w:r>
      <w:r w:rsidR="00330D35" w:rsidRPr="00A928B9">
        <w:rPr>
          <w:rFonts w:asciiTheme="minorHAnsi" w:eastAsiaTheme="minorHAnsi" w:hAnsiTheme="minorHAnsi" w:cs="Calibri"/>
          <w:b/>
          <w:color w:val="343434"/>
          <w:sz w:val="22"/>
          <w:szCs w:val="32"/>
          <w:lang w:val="en-US"/>
        </w:rPr>
        <w:t xml:space="preserve"> on</w:t>
      </w:r>
      <w:proofErr w:type="gramEnd"/>
      <w:r w:rsidR="00330D35" w:rsidRPr="00A928B9">
        <w:rPr>
          <w:rFonts w:asciiTheme="minorHAnsi" w:eastAsiaTheme="minorHAnsi" w:hAnsiTheme="minorHAnsi" w:cs="Calibri"/>
          <w:b/>
          <w:color w:val="343434"/>
          <w:sz w:val="22"/>
          <w:szCs w:val="32"/>
          <w:lang w:val="en-US"/>
        </w:rPr>
        <w:t xml:space="preserve"> </w:t>
      </w:r>
    </w:p>
    <w:p w:rsidR="00E83D4D" w:rsidRPr="00A928B9" w:rsidRDefault="00330D35" w:rsidP="00F429DE">
      <w:pPr>
        <w:widowControl w:val="0"/>
        <w:autoSpaceDE w:val="0"/>
        <w:autoSpaceDN w:val="0"/>
        <w:adjustRightInd w:val="0"/>
        <w:jc w:val="center"/>
        <w:rPr>
          <w:rFonts w:asciiTheme="minorHAnsi" w:hAnsiTheme="minorHAnsi"/>
          <w:b/>
          <w:sz w:val="22"/>
        </w:rPr>
      </w:pPr>
      <w:r w:rsidRPr="00A928B9">
        <w:rPr>
          <w:rFonts w:asciiTheme="minorHAnsi" w:eastAsiaTheme="minorHAnsi" w:hAnsiTheme="minorHAnsi" w:cs="Calibri"/>
          <w:b/>
          <w:color w:val="343434"/>
          <w:sz w:val="22"/>
          <w:szCs w:val="32"/>
          <w:lang w:val="en-US"/>
        </w:rPr>
        <w:t>"Strengthening social development in the contemporary world"</w:t>
      </w:r>
    </w:p>
    <w:p w:rsidR="007069B7" w:rsidRPr="00A928B9" w:rsidRDefault="00B17553" w:rsidP="00F429DE">
      <w:pPr>
        <w:widowControl w:val="0"/>
        <w:autoSpaceDE w:val="0"/>
        <w:autoSpaceDN w:val="0"/>
        <w:adjustRightInd w:val="0"/>
        <w:jc w:val="center"/>
        <w:rPr>
          <w:rFonts w:asciiTheme="minorHAnsi" w:hAnsiTheme="minorHAnsi"/>
          <w:b/>
          <w:sz w:val="22"/>
        </w:rPr>
      </w:pPr>
      <w:r w:rsidRPr="00A928B9">
        <w:rPr>
          <w:rFonts w:asciiTheme="minorHAnsi" w:hAnsiTheme="minorHAnsi"/>
          <w:b/>
          <w:sz w:val="22"/>
        </w:rPr>
        <w:t xml:space="preserve">New York, </w:t>
      </w:r>
      <w:r w:rsidR="007069B7" w:rsidRPr="00A928B9">
        <w:rPr>
          <w:rFonts w:asciiTheme="minorHAnsi" w:hAnsiTheme="minorHAnsi"/>
          <w:b/>
          <w:sz w:val="22"/>
        </w:rPr>
        <w:t>May 2015</w:t>
      </w:r>
    </w:p>
    <w:p w:rsidR="00B17553" w:rsidRPr="00A928B9" w:rsidRDefault="00B17553" w:rsidP="00E83D4D">
      <w:pPr>
        <w:widowControl w:val="0"/>
        <w:autoSpaceDE w:val="0"/>
        <w:autoSpaceDN w:val="0"/>
        <w:adjustRightInd w:val="0"/>
        <w:spacing w:before="120"/>
        <w:jc w:val="both"/>
        <w:rPr>
          <w:rFonts w:asciiTheme="minorHAnsi" w:hAnsiTheme="minorHAnsi"/>
          <w:b/>
          <w:sz w:val="22"/>
        </w:rPr>
      </w:pPr>
    </w:p>
    <w:p w:rsidR="0032235A" w:rsidRPr="00A928B9" w:rsidRDefault="0032235A" w:rsidP="00AE43BA">
      <w:pPr>
        <w:widowControl w:val="0"/>
        <w:autoSpaceDE w:val="0"/>
        <w:autoSpaceDN w:val="0"/>
        <w:adjustRightInd w:val="0"/>
        <w:jc w:val="both"/>
        <w:rPr>
          <w:rFonts w:asciiTheme="minorHAnsi" w:hAnsiTheme="minorHAnsi"/>
          <w:sz w:val="22"/>
        </w:rPr>
      </w:pPr>
      <w:r w:rsidRPr="00A928B9">
        <w:rPr>
          <w:rFonts w:asciiTheme="minorHAnsi" w:hAnsiTheme="minorHAnsi"/>
          <w:sz w:val="22"/>
        </w:rPr>
        <w:t>This paper</w:t>
      </w:r>
      <w:r w:rsidR="000A3117" w:rsidRPr="00A928B9">
        <w:rPr>
          <w:rFonts w:asciiTheme="minorHAnsi" w:hAnsiTheme="minorHAnsi"/>
          <w:sz w:val="22"/>
        </w:rPr>
        <w:t xml:space="preserve"> </w:t>
      </w:r>
      <w:r w:rsidR="00A928B9">
        <w:rPr>
          <w:rFonts w:asciiTheme="minorHAnsi" w:hAnsiTheme="minorHAnsi"/>
          <w:sz w:val="22"/>
        </w:rPr>
        <w:t xml:space="preserve">is provisional and for discussion. In connection with the current negotaitons on the SDGs and the interest in finding new paths of social development, it </w:t>
      </w:r>
      <w:r w:rsidR="000A3117" w:rsidRPr="00A928B9">
        <w:rPr>
          <w:rFonts w:asciiTheme="minorHAnsi" w:hAnsiTheme="minorHAnsi"/>
          <w:sz w:val="22"/>
        </w:rPr>
        <w:t>attempt</w:t>
      </w:r>
      <w:r w:rsidR="00AB2B01" w:rsidRPr="00A928B9">
        <w:rPr>
          <w:rFonts w:asciiTheme="minorHAnsi" w:hAnsiTheme="minorHAnsi"/>
          <w:sz w:val="22"/>
        </w:rPr>
        <w:t>s</w:t>
      </w:r>
      <w:r w:rsidR="000A3117" w:rsidRPr="00A928B9">
        <w:rPr>
          <w:rFonts w:asciiTheme="minorHAnsi" w:hAnsiTheme="minorHAnsi"/>
          <w:sz w:val="22"/>
        </w:rPr>
        <w:t xml:space="preserve"> to </w:t>
      </w:r>
      <w:r w:rsidR="00AB2B01" w:rsidRPr="00A928B9">
        <w:rPr>
          <w:rFonts w:asciiTheme="minorHAnsi" w:hAnsiTheme="minorHAnsi"/>
          <w:sz w:val="22"/>
        </w:rPr>
        <w:t xml:space="preserve">do four things: to </w:t>
      </w:r>
      <w:r w:rsidR="000776B1" w:rsidRPr="00A928B9">
        <w:rPr>
          <w:rFonts w:asciiTheme="minorHAnsi" w:hAnsiTheme="minorHAnsi"/>
          <w:sz w:val="22"/>
        </w:rPr>
        <w:t>look into “social development” at two levels – social develo</w:t>
      </w:r>
      <w:r w:rsidRPr="00A928B9">
        <w:rPr>
          <w:rFonts w:asciiTheme="minorHAnsi" w:hAnsiTheme="minorHAnsi"/>
          <w:sz w:val="22"/>
        </w:rPr>
        <w:t xml:space="preserve">pment definitions and </w:t>
      </w:r>
      <w:r w:rsidR="002602EF" w:rsidRPr="00A928B9">
        <w:rPr>
          <w:rFonts w:asciiTheme="minorHAnsi" w:hAnsiTheme="minorHAnsi"/>
          <w:sz w:val="22"/>
        </w:rPr>
        <w:t>conceptions of social policy;</w:t>
      </w:r>
      <w:r w:rsidR="00AB2B01" w:rsidRPr="00A928B9">
        <w:rPr>
          <w:rFonts w:asciiTheme="minorHAnsi" w:hAnsiTheme="minorHAnsi"/>
          <w:sz w:val="22"/>
        </w:rPr>
        <w:t xml:space="preserve"> </w:t>
      </w:r>
      <w:r w:rsidR="00A928B9">
        <w:rPr>
          <w:rFonts w:asciiTheme="minorHAnsi" w:hAnsiTheme="minorHAnsi"/>
          <w:sz w:val="22"/>
        </w:rPr>
        <w:t>to search for</w:t>
      </w:r>
      <w:r w:rsidR="002602EF" w:rsidRPr="00A928B9">
        <w:rPr>
          <w:rFonts w:asciiTheme="minorHAnsi" w:hAnsiTheme="minorHAnsi"/>
          <w:sz w:val="22"/>
        </w:rPr>
        <w:t xml:space="preserve"> the missing link of causal analysis; and</w:t>
      </w:r>
      <w:r w:rsidR="000776B1" w:rsidRPr="00A928B9">
        <w:rPr>
          <w:rFonts w:asciiTheme="minorHAnsi" w:hAnsiTheme="minorHAnsi"/>
          <w:sz w:val="22"/>
        </w:rPr>
        <w:t xml:space="preserve"> </w:t>
      </w:r>
      <w:r w:rsidR="00A928B9">
        <w:rPr>
          <w:rFonts w:asciiTheme="minorHAnsi" w:hAnsiTheme="minorHAnsi"/>
          <w:sz w:val="22"/>
        </w:rPr>
        <w:t xml:space="preserve">to </w:t>
      </w:r>
      <w:r w:rsidR="00F429DE" w:rsidRPr="00A928B9">
        <w:rPr>
          <w:rFonts w:asciiTheme="minorHAnsi" w:hAnsiTheme="minorHAnsi"/>
          <w:sz w:val="22"/>
        </w:rPr>
        <w:t xml:space="preserve">explore </w:t>
      </w:r>
      <w:r w:rsidR="00F34FA9" w:rsidRPr="00A928B9">
        <w:rPr>
          <w:rFonts w:asciiTheme="minorHAnsi" w:hAnsiTheme="minorHAnsi"/>
          <w:sz w:val="22"/>
        </w:rPr>
        <w:t xml:space="preserve">potentially progressive </w:t>
      </w:r>
      <w:r w:rsidR="000776B1" w:rsidRPr="00A928B9">
        <w:rPr>
          <w:rFonts w:asciiTheme="minorHAnsi" w:hAnsiTheme="minorHAnsi"/>
          <w:sz w:val="22"/>
        </w:rPr>
        <w:t xml:space="preserve">social policy synergies </w:t>
      </w:r>
      <w:r w:rsidR="00AB2B01" w:rsidRPr="00A928B9">
        <w:rPr>
          <w:rFonts w:asciiTheme="minorHAnsi" w:hAnsiTheme="minorHAnsi"/>
          <w:sz w:val="22"/>
        </w:rPr>
        <w:t>with respect to</w:t>
      </w:r>
      <w:r w:rsidR="002602EF" w:rsidRPr="00A928B9">
        <w:rPr>
          <w:rFonts w:asciiTheme="minorHAnsi" w:hAnsiTheme="minorHAnsi"/>
          <w:sz w:val="22"/>
        </w:rPr>
        <w:t xml:space="preserve"> the</w:t>
      </w:r>
      <w:r w:rsidR="0069125B" w:rsidRPr="00A928B9">
        <w:rPr>
          <w:rFonts w:asciiTheme="minorHAnsi" w:hAnsiTheme="minorHAnsi"/>
          <w:sz w:val="22"/>
        </w:rPr>
        <w:t xml:space="preserve"> </w:t>
      </w:r>
      <w:r w:rsidR="002602EF" w:rsidRPr="00A928B9">
        <w:rPr>
          <w:rFonts w:asciiTheme="minorHAnsi" w:hAnsiTheme="minorHAnsi"/>
          <w:sz w:val="22"/>
        </w:rPr>
        <w:t xml:space="preserve">“transformative” ambition of </w:t>
      </w:r>
      <w:r w:rsidR="0069125B" w:rsidRPr="00A928B9">
        <w:rPr>
          <w:rFonts w:asciiTheme="minorHAnsi" w:hAnsiTheme="minorHAnsi"/>
          <w:sz w:val="22"/>
        </w:rPr>
        <w:t xml:space="preserve">the </w:t>
      </w:r>
      <w:r w:rsidR="002602EF" w:rsidRPr="00A928B9">
        <w:rPr>
          <w:rFonts w:asciiTheme="minorHAnsi" w:hAnsiTheme="minorHAnsi"/>
          <w:sz w:val="22"/>
        </w:rPr>
        <w:t xml:space="preserve">current social development agenda – the </w:t>
      </w:r>
      <w:r w:rsidR="0069125B" w:rsidRPr="00A928B9">
        <w:rPr>
          <w:rFonts w:asciiTheme="minorHAnsi" w:hAnsiTheme="minorHAnsi"/>
          <w:sz w:val="22"/>
        </w:rPr>
        <w:t>SDGs</w:t>
      </w:r>
      <w:r w:rsidR="002602EF" w:rsidRPr="00A928B9">
        <w:rPr>
          <w:rFonts w:asciiTheme="minorHAnsi" w:hAnsiTheme="minorHAnsi"/>
          <w:sz w:val="22"/>
        </w:rPr>
        <w:t>.</w:t>
      </w:r>
    </w:p>
    <w:p w:rsidR="0032235A" w:rsidRPr="00A928B9" w:rsidRDefault="0032235A" w:rsidP="00AE43BA">
      <w:pPr>
        <w:widowControl w:val="0"/>
        <w:autoSpaceDE w:val="0"/>
        <w:autoSpaceDN w:val="0"/>
        <w:adjustRightInd w:val="0"/>
        <w:jc w:val="both"/>
        <w:rPr>
          <w:rFonts w:asciiTheme="minorHAnsi" w:hAnsiTheme="minorHAnsi"/>
          <w:sz w:val="22"/>
        </w:rPr>
      </w:pPr>
    </w:p>
    <w:p w:rsidR="000A3117" w:rsidRPr="00A928B9" w:rsidRDefault="0032235A" w:rsidP="00AE43BA">
      <w:pPr>
        <w:widowControl w:val="0"/>
        <w:autoSpaceDE w:val="0"/>
        <w:autoSpaceDN w:val="0"/>
        <w:adjustRightInd w:val="0"/>
        <w:jc w:val="both"/>
        <w:rPr>
          <w:rFonts w:asciiTheme="minorHAnsi" w:hAnsiTheme="minorHAnsi"/>
          <w:sz w:val="22"/>
        </w:rPr>
      </w:pPr>
      <w:r w:rsidRPr="00A928B9">
        <w:rPr>
          <w:rFonts w:asciiTheme="minorHAnsi" w:hAnsiTheme="minorHAnsi"/>
          <w:sz w:val="22"/>
        </w:rPr>
        <w:t>The paper is sketchy, a</w:t>
      </w:r>
      <w:r w:rsidR="00662A39" w:rsidRPr="00A928B9">
        <w:rPr>
          <w:rFonts w:asciiTheme="minorHAnsi" w:hAnsiTheme="minorHAnsi"/>
          <w:sz w:val="22"/>
        </w:rPr>
        <w:t>nd</w:t>
      </w:r>
      <w:r w:rsidR="002602EF" w:rsidRPr="00A928B9">
        <w:rPr>
          <w:rFonts w:asciiTheme="minorHAnsi" w:hAnsiTheme="minorHAnsi"/>
          <w:sz w:val="22"/>
        </w:rPr>
        <w:t xml:space="preserve"> hopefully</w:t>
      </w:r>
      <w:r w:rsidR="00662A39" w:rsidRPr="00A928B9">
        <w:rPr>
          <w:rFonts w:asciiTheme="minorHAnsi" w:hAnsiTheme="minorHAnsi"/>
          <w:sz w:val="22"/>
        </w:rPr>
        <w:t xml:space="preserve"> provo</w:t>
      </w:r>
      <w:r w:rsidR="002602EF" w:rsidRPr="00A928B9">
        <w:rPr>
          <w:rFonts w:asciiTheme="minorHAnsi" w:hAnsiTheme="minorHAnsi"/>
          <w:sz w:val="22"/>
        </w:rPr>
        <w:t>cative</w:t>
      </w:r>
      <w:r w:rsidR="00662A39" w:rsidRPr="00A928B9">
        <w:rPr>
          <w:rFonts w:asciiTheme="minorHAnsi" w:hAnsiTheme="minorHAnsi"/>
          <w:sz w:val="22"/>
        </w:rPr>
        <w:t>.</w:t>
      </w:r>
    </w:p>
    <w:p w:rsidR="000A3117" w:rsidRPr="00A928B9" w:rsidRDefault="000A3117" w:rsidP="00AE43BA">
      <w:pPr>
        <w:widowControl w:val="0"/>
        <w:autoSpaceDE w:val="0"/>
        <w:autoSpaceDN w:val="0"/>
        <w:adjustRightInd w:val="0"/>
        <w:jc w:val="both"/>
        <w:rPr>
          <w:rFonts w:asciiTheme="minorHAnsi" w:hAnsiTheme="minorHAnsi"/>
          <w:sz w:val="22"/>
        </w:rPr>
      </w:pPr>
    </w:p>
    <w:p w:rsidR="005E5FC0" w:rsidRPr="00A928B9" w:rsidRDefault="005E5FC0" w:rsidP="00AE43BA">
      <w:pPr>
        <w:widowControl w:val="0"/>
        <w:autoSpaceDE w:val="0"/>
        <w:autoSpaceDN w:val="0"/>
        <w:adjustRightInd w:val="0"/>
        <w:jc w:val="both"/>
        <w:rPr>
          <w:rFonts w:asciiTheme="minorHAnsi" w:eastAsiaTheme="minorHAnsi" w:hAnsiTheme="minorHAnsi" w:cs="Calibri"/>
          <w:color w:val="343434"/>
          <w:sz w:val="22"/>
          <w:szCs w:val="30"/>
          <w:lang w:val="en-US"/>
        </w:rPr>
      </w:pPr>
      <w:r w:rsidRPr="00A928B9">
        <w:rPr>
          <w:rFonts w:asciiTheme="minorHAnsi" w:hAnsiTheme="minorHAnsi"/>
          <w:b/>
          <w:sz w:val="22"/>
        </w:rPr>
        <w:t xml:space="preserve">1) </w:t>
      </w:r>
      <w:r w:rsidRPr="00A928B9">
        <w:rPr>
          <w:rFonts w:asciiTheme="minorHAnsi" w:eastAsiaTheme="minorHAnsi" w:hAnsiTheme="minorHAnsi" w:cs="Calibri"/>
          <w:b/>
          <w:color w:val="343434"/>
          <w:sz w:val="22"/>
          <w:szCs w:val="32"/>
        </w:rPr>
        <w:t xml:space="preserve">What is social </w:t>
      </w:r>
      <w:r w:rsidRPr="00A928B9">
        <w:rPr>
          <w:rFonts w:asciiTheme="minorHAnsi" w:eastAsiaTheme="minorHAnsi" w:hAnsiTheme="minorHAnsi" w:cs="Calibri"/>
          <w:b/>
          <w:i/>
          <w:color w:val="343434"/>
          <w:sz w:val="22"/>
          <w:szCs w:val="32"/>
        </w:rPr>
        <w:t>development</w:t>
      </w:r>
      <w:r w:rsidRPr="00A928B9">
        <w:rPr>
          <w:rFonts w:asciiTheme="minorHAnsi" w:eastAsiaTheme="minorHAnsi" w:hAnsiTheme="minorHAnsi" w:cs="Calibri"/>
          <w:b/>
          <w:color w:val="343434"/>
          <w:sz w:val="22"/>
          <w:szCs w:val="32"/>
        </w:rPr>
        <w:t xml:space="preserve">? </w:t>
      </w:r>
      <w:r w:rsidR="00B17553" w:rsidRPr="00A928B9">
        <w:rPr>
          <w:rFonts w:asciiTheme="minorHAnsi" w:eastAsiaTheme="minorHAnsi" w:hAnsiTheme="minorHAnsi" w:cs="Calibri"/>
          <w:b/>
          <w:bCs/>
          <w:color w:val="343434"/>
          <w:sz w:val="22"/>
          <w:szCs w:val="30"/>
          <w:lang w:val="en-US"/>
        </w:rPr>
        <w:t>Bringing UN discourses and processes together to enhance social policy conceptualisation</w:t>
      </w:r>
      <w:r w:rsidR="002602EF" w:rsidRPr="00A928B9">
        <w:rPr>
          <w:rStyle w:val="FootnoteReference"/>
          <w:rFonts w:asciiTheme="minorHAnsi" w:hAnsiTheme="minorHAnsi"/>
          <w:sz w:val="22"/>
        </w:rPr>
        <w:footnoteReference w:id="2"/>
      </w:r>
    </w:p>
    <w:p w:rsidR="00D841F4" w:rsidRPr="00A928B9" w:rsidRDefault="00D841F4" w:rsidP="00AE43BA">
      <w:pPr>
        <w:widowControl w:val="0"/>
        <w:autoSpaceDE w:val="0"/>
        <w:autoSpaceDN w:val="0"/>
        <w:adjustRightInd w:val="0"/>
        <w:spacing w:before="12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 xml:space="preserve">The ILO since 1919, the UN secretariat </w:t>
      </w:r>
      <w:r w:rsidR="0069125B" w:rsidRPr="00A928B9">
        <w:rPr>
          <w:rFonts w:asciiTheme="minorHAnsi" w:eastAsiaTheme="minorHAnsi" w:hAnsiTheme="minorHAnsi" w:cs="Calibri"/>
          <w:color w:val="343434"/>
          <w:sz w:val="22"/>
          <w:szCs w:val="32"/>
        </w:rPr>
        <w:t xml:space="preserve">– notably DESA and its precursors - </w:t>
      </w:r>
      <w:r w:rsidRPr="00A928B9">
        <w:rPr>
          <w:rFonts w:asciiTheme="minorHAnsi" w:eastAsiaTheme="minorHAnsi" w:hAnsiTheme="minorHAnsi" w:cs="Calibri"/>
          <w:color w:val="343434"/>
          <w:sz w:val="22"/>
          <w:szCs w:val="32"/>
        </w:rPr>
        <w:t xml:space="preserve">since the 1940s, </w:t>
      </w:r>
      <w:r w:rsidR="0069125B" w:rsidRPr="00A928B9">
        <w:rPr>
          <w:rFonts w:asciiTheme="minorHAnsi" w:eastAsiaTheme="minorHAnsi" w:hAnsiTheme="minorHAnsi" w:cs="Calibri"/>
          <w:color w:val="343434"/>
          <w:sz w:val="22"/>
          <w:szCs w:val="32"/>
        </w:rPr>
        <w:t xml:space="preserve">UNRISD since the 1960s, and UNDP since the 1990s </w:t>
      </w:r>
      <w:r w:rsidRPr="00A928B9">
        <w:rPr>
          <w:rFonts w:asciiTheme="minorHAnsi" w:eastAsiaTheme="minorHAnsi" w:hAnsiTheme="minorHAnsi" w:cs="Calibri"/>
          <w:color w:val="343434"/>
          <w:sz w:val="22"/>
          <w:szCs w:val="32"/>
        </w:rPr>
        <w:t xml:space="preserve">have </w:t>
      </w:r>
      <w:r w:rsidR="0013223E" w:rsidRPr="00A928B9">
        <w:rPr>
          <w:rFonts w:asciiTheme="minorHAnsi" w:eastAsiaTheme="minorHAnsi" w:hAnsiTheme="minorHAnsi" w:cs="Calibri"/>
          <w:color w:val="343434"/>
          <w:sz w:val="22"/>
          <w:szCs w:val="32"/>
        </w:rPr>
        <w:t xml:space="preserve">all </w:t>
      </w:r>
      <w:r w:rsidRPr="00A928B9">
        <w:rPr>
          <w:rFonts w:asciiTheme="minorHAnsi" w:eastAsiaTheme="minorHAnsi" w:hAnsiTheme="minorHAnsi" w:cs="Calibri"/>
          <w:color w:val="343434"/>
          <w:sz w:val="22"/>
          <w:szCs w:val="32"/>
        </w:rPr>
        <w:t>been visibly engaged in delineating social</w:t>
      </w:r>
      <w:r w:rsidR="0013223E" w:rsidRPr="00A928B9">
        <w:rPr>
          <w:rFonts w:asciiTheme="minorHAnsi" w:eastAsiaTheme="minorHAnsi" w:hAnsiTheme="minorHAnsi" w:cs="Calibri"/>
          <w:color w:val="343434"/>
          <w:sz w:val="22"/>
          <w:szCs w:val="32"/>
        </w:rPr>
        <w:t xml:space="preserve"> development  – in the broad sense of that</w:t>
      </w:r>
      <w:r w:rsidRPr="00A928B9">
        <w:rPr>
          <w:rFonts w:asciiTheme="minorHAnsi" w:eastAsiaTheme="minorHAnsi" w:hAnsiTheme="minorHAnsi" w:cs="Calibri"/>
          <w:color w:val="343434"/>
          <w:sz w:val="22"/>
          <w:szCs w:val="32"/>
        </w:rPr>
        <w:t xml:space="preserve"> term. </w:t>
      </w:r>
    </w:p>
    <w:p w:rsidR="00D841F4" w:rsidRPr="00A928B9" w:rsidRDefault="00D841F4" w:rsidP="00AE43BA">
      <w:pPr>
        <w:pStyle w:val="NormalWeb"/>
        <w:spacing w:before="2" w:after="2"/>
        <w:jc w:val="both"/>
        <w:rPr>
          <w:rFonts w:asciiTheme="minorHAnsi" w:hAnsiTheme="minorHAnsi" w:cs="Calibri"/>
          <w:color w:val="343434"/>
          <w:sz w:val="22"/>
          <w:szCs w:val="30"/>
        </w:rPr>
      </w:pPr>
    </w:p>
    <w:p w:rsidR="00604D37" w:rsidRPr="00A928B9" w:rsidRDefault="000776B1" w:rsidP="00AE43BA">
      <w:pPr>
        <w:pStyle w:val="NormalWeb"/>
        <w:spacing w:before="2" w:after="2"/>
        <w:jc w:val="both"/>
        <w:rPr>
          <w:rFonts w:asciiTheme="minorHAnsi" w:hAnsiTheme="minorHAnsi"/>
          <w:sz w:val="22"/>
        </w:rPr>
      </w:pPr>
      <w:r w:rsidRPr="00A928B9">
        <w:rPr>
          <w:rFonts w:asciiTheme="minorHAnsi" w:hAnsiTheme="minorHAnsi" w:cs="Calibri"/>
          <w:color w:val="343434"/>
          <w:sz w:val="22"/>
          <w:szCs w:val="30"/>
        </w:rPr>
        <w:t>The Charta of the UN</w:t>
      </w:r>
      <w:r w:rsidR="0069125B" w:rsidRPr="00A928B9">
        <w:rPr>
          <w:rFonts w:asciiTheme="minorHAnsi" w:hAnsiTheme="minorHAnsi" w:cs="Calibri"/>
          <w:color w:val="343434"/>
          <w:sz w:val="22"/>
          <w:szCs w:val="30"/>
        </w:rPr>
        <w:t xml:space="preserve"> in 1945</w:t>
      </w:r>
      <w:r w:rsidR="0032235A" w:rsidRPr="00A928B9">
        <w:rPr>
          <w:rFonts w:asciiTheme="minorHAnsi" w:hAnsiTheme="minorHAnsi" w:cs="Calibri"/>
          <w:color w:val="343434"/>
          <w:sz w:val="22"/>
          <w:szCs w:val="30"/>
        </w:rPr>
        <w:t>,</w:t>
      </w:r>
      <w:r w:rsidR="0069125B" w:rsidRPr="00A928B9">
        <w:rPr>
          <w:rFonts w:asciiTheme="minorHAnsi" w:hAnsiTheme="minorHAnsi" w:cs="Calibri"/>
          <w:color w:val="343434"/>
          <w:sz w:val="22"/>
          <w:szCs w:val="30"/>
        </w:rPr>
        <w:t xml:space="preserve"> with respect to social development</w:t>
      </w:r>
      <w:r w:rsidR="0032235A" w:rsidRPr="00A928B9">
        <w:rPr>
          <w:rFonts w:asciiTheme="minorHAnsi" w:hAnsiTheme="minorHAnsi" w:cs="Calibri"/>
          <w:color w:val="343434"/>
          <w:sz w:val="22"/>
          <w:szCs w:val="30"/>
        </w:rPr>
        <w:t>,</w:t>
      </w:r>
      <w:r w:rsidR="0069125B" w:rsidRPr="00A928B9">
        <w:rPr>
          <w:rFonts w:asciiTheme="minorHAnsi" w:hAnsiTheme="minorHAnsi" w:cs="Calibri"/>
          <w:color w:val="343434"/>
          <w:sz w:val="22"/>
          <w:szCs w:val="30"/>
        </w:rPr>
        <w:t xml:space="preserve"> </w:t>
      </w:r>
      <w:r w:rsidRPr="00A928B9">
        <w:rPr>
          <w:rFonts w:asciiTheme="minorHAnsi" w:hAnsiTheme="minorHAnsi" w:cs="Calibri"/>
          <w:color w:val="343434"/>
          <w:sz w:val="22"/>
          <w:szCs w:val="30"/>
        </w:rPr>
        <w:t xml:space="preserve">posited a goal of </w:t>
      </w:r>
      <w:proofErr w:type="gramStart"/>
      <w:r w:rsidRPr="00A928B9">
        <w:rPr>
          <w:rFonts w:asciiTheme="minorHAnsi" w:hAnsiTheme="minorHAnsi"/>
          <w:sz w:val="22"/>
        </w:rPr>
        <w:t>well-being</w:t>
      </w:r>
      <w:proofErr w:type="gramEnd"/>
      <w:r w:rsidR="0032235A" w:rsidRPr="00A928B9">
        <w:rPr>
          <w:rFonts w:asciiTheme="minorHAnsi" w:hAnsiTheme="minorHAnsi"/>
          <w:sz w:val="22"/>
        </w:rPr>
        <w:t>,</w:t>
      </w:r>
      <w:r w:rsidRPr="00A928B9">
        <w:rPr>
          <w:rFonts w:asciiTheme="minorHAnsi" w:hAnsiTheme="minorHAnsi"/>
          <w:sz w:val="22"/>
        </w:rPr>
        <w:t xml:space="preserve"> and committed the </w:t>
      </w:r>
      <w:r w:rsidR="0069125B" w:rsidRPr="00A928B9">
        <w:rPr>
          <w:rFonts w:asciiTheme="minorHAnsi" w:hAnsiTheme="minorHAnsi"/>
          <w:sz w:val="22"/>
        </w:rPr>
        <w:t>international community</w:t>
      </w:r>
      <w:r w:rsidRPr="00A928B9">
        <w:rPr>
          <w:rFonts w:asciiTheme="minorHAnsi" w:hAnsiTheme="minorHAnsi"/>
          <w:sz w:val="22"/>
        </w:rPr>
        <w:t xml:space="preserve"> to strive for “higher standards of living, full employment, and conditions of economic and social progress and development” (UN 1945, article 55).</w:t>
      </w:r>
      <w:r w:rsidR="00604D37" w:rsidRPr="00A928B9">
        <w:rPr>
          <w:rFonts w:asciiTheme="minorHAnsi" w:hAnsiTheme="minorHAnsi"/>
          <w:sz w:val="22"/>
        </w:rPr>
        <w:t xml:space="preserve"> Each of the </w:t>
      </w:r>
      <w:r w:rsidR="0069125B" w:rsidRPr="00A928B9">
        <w:rPr>
          <w:rFonts w:asciiTheme="minorHAnsi" w:hAnsiTheme="minorHAnsi"/>
          <w:sz w:val="22"/>
        </w:rPr>
        <w:t>UN development decades, in place from the 1960s through the 1990s,</w:t>
      </w:r>
      <w:r w:rsidR="00604D37" w:rsidRPr="00A928B9">
        <w:rPr>
          <w:rFonts w:asciiTheme="minorHAnsi" w:hAnsiTheme="minorHAnsi"/>
          <w:sz w:val="22"/>
        </w:rPr>
        <w:t xml:space="preserve"> </w:t>
      </w:r>
      <w:r w:rsidR="0069125B" w:rsidRPr="00A928B9">
        <w:rPr>
          <w:rFonts w:asciiTheme="minorHAnsi" w:hAnsiTheme="minorHAnsi"/>
          <w:sz w:val="22"/>
        </w:rPr>
        <w:t>covered</w:t>
      </w:r>
      <w:r w:rsidR="00604D37" w:rsidRPr="00A928B9">
        <w:rPr>
          <w:rFonts w:asciiTheme="minorHAnsi" w:hAnsiTheme="minorHAnsi"/>
          <w:sz w:val="22"/>
        </w:rPr>
        <w:t xml:space="preserve"> economic and social development; environmental considerations emerged </w:t>
      </w:r>
      <w:r w:rsidR="0069125B" w:rsidRPr="00A928B9">
        <w:rPr>
          <w:rFonts w:asciiTheme="minorHAnsi" w:hAnsiTheme="minorHAnsi"/>
          <w:sz w:val="22"/>
        </w:rPr>
        <w:t>-</w:t>
      </w:r>
      <w:r w:rsidR="00CE2681" w:rsidRPr="00A928B9">
        <w:rPr>
          <w:rFonts w:asciiTheme="minorHAnsi" w:hAnsiTheme="minorHAnsi"/>
          <w:sz w:val="22"/>
        </w:rPr>
        <w:t xml:space="preserve"> </w:t>
      </w:r>
      <w:r w:rsidR="00B17553" w:rsidRPr="00A928B9">
        <w:rPr>
          <w:rFonts w:asciiTheme="minorHAnsi" w:hAnsiTheme="minorHAnsi"/>
          <w:sz w:val="22"/>
        </w:rPr>
        <w:t xml:space="preserve">gingerly </w:t>
      </w:r>
      <w:r w:rsidR="0069125B" w:rsidRPr="00A928B9">
        <w:rPr>
          <w:rFonts w:asciiTheme="minorHAnsi" w:hAnsiTheme="minorHAnsi"/>
          <w:sz w:val="22"/>
        </w:rPr>
        <w:t xml:space="preserve">at first and then ever more pronounced - </w:t>
      </w:r>
      <w:r w:rsidR="00604D37" w:rsidRPr="00A928B9">
        <w:rPr>
          <w:rFonts w:asciiTheme="minorHAnsi" w:hAnsiTheme="minorHAnsi"/>
          <w:sz w:val="22"/>
        </w:rPr>
        <w:t xml:space="preserve">from the 1970s </w:t>
      </w:r>
      <w:r w:rsidR="00B17553" w:rsidRPr="00A928B9">
        <w:rPr>
          <w:rFonts w:asciiTheme="minorHAnsi" w:hAnsiTheme="minorHAnsi"/>
          <w:sz w:val="22"/>
        </w:rPr>
        <w:t xml:space="preserve">onwards </w:t>
      </w:r>
      <w:r w:rsidR="00604D37" w:rsidRPr="00A928B9">
        <w:rPr>
          <w:rFonts w:asciiTheme="minorHAnsi" w:hAnsiTheme="minorHAnsi"/>
          <w:sz w:val="22"/>
        </w:rPr>
        <w:t>(Koehler 2015</w:t>
      </w:r>
      <w:r w:rsidR="008D0971" w:rsidRPr="00A928B9">
        <w:rPr>
          <w:rFonts w:asciiTheme="minorHAnsi" w:hAnsiTheme="minorHAnsi"/>
          <w:sz w:val="22"/>
        </w:rPr>
        <w:t>b</w:t>
      </w:r>
      <w:r w:rsidR="00604D37" w:rsidRPr="00A928B9">
        <w:rPr>
          <w:rFonts w:asciiTheme="minorHAnsi" w:hAnsiTheme="minorHAnsi"/>
          <w:sz w:val="22"/>
        </w:rPr>
        <w:t xml:space="preserve"> forthcoming). </w:t>
      </w:r>
    </w:p>
    <w:p w:rsidR="00604D37" w:rsidRPr="00A928B9" w:rsidRDefault="00604D37" w:rsidP="00AE43BA">
      <w:pPr>
        <w:pStyle w:val="NormalWeb"/>
        <w:spacing w:before="2" w:after="2"/>
        <w:jc w:val="both"/>
        <w:rPr>
          <w:rFonts w:asciiTheme="minorHAnsi" w:hAnsiTheme="minorHAnsi"/>
          <w:sz w:val="22"/>
        </w:rPr>
      </w:pPr>
    </w:p>
    <w:p w:rsidR="00604D37" w:rsidRPr="00A928B9" w:rsidRDefault="00604D37" w:rsidP="00AE43BA">
      <w:pPr>
        <w:pStyle w:val="NormalWeb"/>
        <w:spacing w:before="2" w:after="2"/>
        <w:jc w:val="both"/>
        <w:rPr>
          <w:rFonts w:asciiTheme="minorHAnsi" w:eastAsiaTheme="minorHAnsi" w:hAnsiTheme="minorHAnsi"/>
          <w:sz w:val="22"/>
          <w:szCs w:val="24"/>
        </w:rPr>
      </w:pPr>
      <w:r w:rsidRPr="00A928B9">
        <w:rPr>
          <w:rFonts w:asciiTheme="minorHAnsi" w:eastAsiaTheme="minorHAnsi" w:hAnsiTheme="minorHAnsi"/>
          <w:sz w:val="22"/>
          <w:szCs w:val="24"/>
        </w:rPr>
        <w:t xml:space="preserve">Skipping several decades, </w:t>
      </w:r>
      <w:r w:rsidR="00D841F4" w:rsidRPr="00A928B9">
        <w:rPr>
          <w:rFonts w:asciiTheme="minorHAnsi" w:hAnsiTheme="minorHAnsi" w:cs="Calibri"/>
          <w:color w:val="343434"/>
          <w:sz w:val="22"/>
          <w:szCs w:val="30"/>
        </w:rPr>
        <w:t>one moves</w:t>
      </w:r>
      <w:r w:rsidRPr="00A928B9">
        <w:rPr>
          <w:rFonts w:asciiTheme="minorHAnsi" w:hAnsiTheme="minorHAnsi" w:cs="Calibri"/>
          <w:color w:val="343434"/>
          <w:sz w:val="22"/>
          <w:szCs w:val="30"/>
        </w:rPr>
        <w:t xml:space="preserve"> to the end of the cold war </w:t>
      </w:r>
      <w:r w:rsidR="00D841F4" w:rsidRPr="00A928B9">
        <w:rPr>
          <w:rFonts w:asciiTheme="minorHAnsi" w:hAnsiTheme="minorHAnsi" w:cs="Calibri"/>
          <w:color w:val="343434"/>
          <w:sz w:val="22"/>
          <w:szCs w:val="30"/>
        </w:rPr>
        <w:t>when discourse in the UN became more open and creative</w:t>
      </w:r>
      <w:r w:rsidR="00F34FA9" w:rsidRPr="00A928B9">
        <w:rPr>
          <w:rFonts w:asciiTheme="minorHAnsi" w:hAnsiTheme="minorHAnsi" w:cs="Calibri"/>
          <w:color w:val="343434"/>
          <w:sz w:val="22"/>
          <w:szCs w:val="30"/>
        </w:rPr>
        <w:t>, after years of political stalemate, and relaunched into a more critical mode, after succumbing to the neoliberal onslaught of the 1980s</w:t>
      </w:r>
      <w:r w:rsidR="00D841F4" w:rsidRPr="00A928B9">
        <w:rPr>
          <w:rFonts w:asciiTheme="minorHAnsi" w:hAnsiTheme="minorHAnsi" w:cs="Calibri"/>
          <w:color w:val="343434"/>
          <w:sz w:val="22"/>
          <w:szCs w:val="30"/>
        </w:rPr>
        <w:t>. L</w:t>
      </w:r>
      <w:r w:rsidR="0032235A" w:rsidRPr="00A928B9">
        <w:rPr>
          <w:rFonts w:asciiTheme="minorHAnsi" w:eastAsiaTheme="minorHAnsi" w:hAnsiTheme="minorHAnsi" w:cs="Calibri"/>
          <w:color w:val="343434"/>
          <w:sz w:val="22"/>
          <w:szCs w:val="32"/>
        </w:rPr>
        <w:t>ooking at these past 25 years,</w:t>
      </w:r>
      <w:r w:rsidRPr="00A928B9">
        <w:rPr>
          <w:rFonts w:asciiTheme="minorHAnsi" w:hAnsiTheme="minorHAnsi" w:cs="Calibri"/>
          <w:color w:val="343434"/>
          <w:sz w:val="22"/>
          <w:szCs w:val="30"/>
        </w:rPr>
        <w:t xml:space="preserve"> </w:t>
      </w:r>
      <w:r w:rsidR="0013223E" w:rsidRPr="00A928B9">
        <w:rPr>
          <w:rFonts w:asciiTheme="minorHAnsi" w:hAnsiTheme="minorHAnsi" w:cs="Calibri"/>
          <w:color w:val="343434"/>
          <w:sz w:val="22"/>
          <w:szCs w:val="30"/>
        </w:rPr>
        <w:t xml:space="preserve">then, one observes </w:t>
      </w:r>
      <w:r w:rsidR="00D841F4" w:rsidRPr="00A928B9">
        <w:rPr>
          <w:rFonts w:asciiTheme="minorHAnsi" w:eastAsiaTheme="minorHAnsi" w:hAnsiTheme="minorHAnsi" w:cs="Calibri"/>
          <w:color w:val="343434"/>
          <w:sz w:val="22"/>
          <w:szCs w:val="32"/>
        </w:rPr>
        <w:t>a series of definitional contributions from the UN system</w:t>
      </w:r>
      <w:r w:rsidR="0013223E" w:rsidRPr="00A928B9">
        <w:rPr>
          <w:rFonts w:asciiTheme="minorHAnsi" w:eastAsiaTheme="minorHAnsi" w:hAnsiTheme="minorHAnsi" w:cs="Calibri"/>
          <w:color w:val="343434"/>
          <w:sz w:val="22"/>
          <w:szCs w:val="32"/>
        </w:rPr>
        <w:t xml:space="preserve">, within a </w:t>
      </w:r>
      <w:r w:rsidRPr="00A928B9">
        <w:rPr>
          <w:rFonts w:asciiTheme="minorHAnsi" w:eastAsiaTheme="minorHAnsi" w:hAnsiTheme="minorHAnsi"/>
          <w:sz w:val="22"/>
          <w:szCs w:val="24"/>
        </w:rPr>
        <w:t>somewhat oscillating notion of social development – from</w:t>
      </w:r>
      <w:r w:rsidR="00B17553" w:rsidRPr="00A928B9">
        <w:rPr>
          <w:rFonts w:asciiTheme="minorHAnsi" w:eastAsiaTheme="minorHAnsi" w:hAnsiTheme="minorHAnsi"/>
          <w:sz w:val="22"/>
          <w:szCs w:val="24"/>
        </w:rPr>
        <w:t xml:space="preserve"> broader </w:t>
      </w:r>
      <w:r w:rsidR="00C03067" w:rsidRPr="00A928B9">
        <w:rPr>
          <w:rFonts w:asciiTheme="minorHAnsi" w:eastAsiaTheme="minorHAnsi" w:hAnsiTheme="minorHAnsi"/>
          <w:sz w:val="22"/>
          <w:szCs w:val="24"/>
        </w:rPr>
        <w:t>to</w:t>
      </w:r>
      <w:r w:rsidR="00B17553" w:rsidRPr="00A928B9">
        <w:rPr>
          <w:rFonts w:asciiTheme="minorHAnsi" w:eastAsiaTheme="minorHAnsi" w:hAnsiTheme="minorHAnsi"/>
          <w:sz w:val="22"/>
          <w:szCs w:val="24"/>
        </w:rPr>
        <w:t xml:space="preserve"> narrower to broader</w:t>
      </w:r>
      <w:r w:rsidR="00766A6B" w:rsidRPr="00A928B9">
        <w:rPr>
          <w:rFonts w:asciiTheme="minorHAnsi" w:eastAsiaTheme="minorHAnsi" w:hAnsiTheme="minorHAnsi"/>
          <w:sz w:val="22"/>
          <w:szCs w:val="24"/>
        </w:rPr>
        <w:t xml:space="preserve"> (see fig. 1)</w:t>
      </w:r>
      <w:r w:rsidR="0013223E" w:rsidRPr="00A928B9">
        <w:rPr>
          <w:rFonts w:asciiTheme="minorHAnsi" w:eastAsiaTheme="minorHAnsi" w:hAnsiTheme="minorHAnsi"/>
          <w:sz w:val="22"/>
          <w:szCs w:val="24"/>
        </w:rPr>
        <w:t>.</w:t>
      </w:r>
    </w:p>
    <w:p w:rsidR="00CE2681" w:rsidRPr="00A928B9" w:rsidRDefault="00CE2681" w:rsidP="00AE43BA">
      <w:pPr>
        <w:pStyle w:val="NormalWeb"/>
        <w:spacing w:before="2" w:after="2"/>
        <w:jc w:val="both"/>
        <w:rPr>
          <w:rFonts w:asciiTheme="minorHAnsi" w:eastAsiaTheme="minorHAnsi" w:hAnsiTheme="minorHAnsi"/>
          <w:sz w:val="22"/>
          <w:szCs w:val="24"/>
        </w:rPr>
      </w:pPr>
    </w:p>
    <w:p w:rsidR="00CE2681" w:rsidRPr="00A928B9" w:rsidRDefault="00CE2681" w:rsidP="00AE43BA">
      <w:pPr>
        <w:pStyle w:val="NormalWeb"/>
        <w:spacing w:before="2" w:after="2"/>
        <w:jc w:val="both"/>
        <w:rPr>
          <w:rFonts w:asciiTheme="minorHAnsi" w:eastAsiaTheme="minorHAnsi" w:hAnsiTheme="minorHAnsi"/>
          <w:sz w:val="22"/>
          <w:szCs w:val="24"/>
        </w:rPr>
      </w:pPr>
    </w:p>
    <w:p w:rsidR="00CE2681" w:rsidRPr="00A928B9" w:rsidRDefault="00CE2681" w:rsidP="00AE43BA">
      <w:pPr>
        <w:pStyle w:val="NormalWeb"/>
        <w:spacing w:before="2" w:after="2"/>
        <w:jc w:val="both"/>
        <w:rPr>
          <w:rFonts w:asciiTheme="minorHAnsi" w:eastAsiaTheme="minorHAnsi" w:hAnsiTheme="minorHAnsi"/>
          <w:sz w:val="22"/>
          <w:szCs w:val="24"/>
        </w:rPr>
      </w:pPr>
    </w:p>
    <w:p w:rsidR="00CE2681" w:rsidRPr="00A928B9" w:rsidRDefault="00CE2681" w:rsidP="00AE43BA">
      <w:pPr>
        <w:pStyle w:val="NormalWeb"/>
        <w:spacing w:before="2" w:after="2"/>
        <w:jc w:val="both"/>
        <w:rPr>
          <w:rFonts w:asciiTheme="minorHAnsi" w:eastAsiaTheme="minorHAnsi" w:hAnsiTheme="minorHAnsi"/>
          <w:sz w:val="22"/>
          <w:szCs w:val="24"/>
        </w:rPr>
      </w:pPr>
    </w:p>
    <w:p w:rsidR="00CE2681" w:rsidRPr="00A928B9" w:rsidRDefault="008E3EFC" w:rsidP="00AE43BA">
      <w:pPr>
        <w:pStyle w:val="NormalWeb"/>
        <w:spacing w:before="2" w:after="2"/>
        <w:jc w:val="both"/>
        <w:rPr>
          <w:rFonts w:asciiTheme="minorHAnsi" w:eastAsiaTheme="minorHAnsi" w:hAnsiTheme="minorHAnsi"/>
          <w:b/>
          <w:sz w:val="22"/>
          <w:szCs w:val="24"/>
        </w:rPr>
      </w:pPr>
      <w:r w:rsidRPr="00A928B9">
        <w:rPr>
          <w:rFonts w:asciiTheme="minorHAnsi" w:eastAsiaTheme="minorHAnsi" w:hAnsiTheme="minorHAnsi"/>
          <w:b/>
          <w:sz w:val="22"/>
          <w:szCs w:val="24"/>
        </w:rPr>
        <w:t>Fig</w:t>
      </w:r>
      <w:r w:rsidR="006F12AF" w:rsidRPr="00A928B9">
        <w:rPr>
          <w:rFonts w:asciiTheme="minorHAnsi" w:eastAsiaTheme="minorHAnsi" w:hAnsiTheme="minorHAnsi"/>
          <w:b/>
          <w:sz w:val="22"/>
          <w:szCs w:val="24"/>
        </w:rPr>
        <w:t>.</w:t>
      </w:r>
      <w:r w:rsidRPr="00A928B9">
        <w:rPr>
          <w:rFonts w:asciiTheme="minorHAnsi" w:eastAsiaTheme="minorHAnsi" w:hAnsiTheme="minorHAnsi"/>
          <w:b/>
          <w:sz w:val="22"/>
          <w:szCs w:val="24"/>
        </w:rPr>
        <w:t xml:space="preserve"> 1</w:t>
      </w:r>
      <w:r w:rsidR="006F12AF" w:rsidRPr="00A928B9">
        <w:rPr>
          <w:rFonts w:asciiTheme="minorHAnsi" w:eastAsiaTheme="minorHAnsi" w:hAnsiTheme="minorHAnsi"/>
          <w:b/>
          <w:sz w:val="22"/>
          <w:szCs w:val="24"/>
        </w:rPr>
        <w:t>.</w:t>
      </w:r>
      <w:r w:rsidRPr="00A928B9">
        <w:rPr>
          <w:rFonts w:asciiTheme="minorHAnsi" w:eastAsiaTheme="minorHAnsi" w:hAnsiTheme="minorHAnsi"/>
          <w:b/>
          <w:sz w:val="22"/>
          <w:szCs w:val="24"/>
        </w:rPr>
        <w:t xml:space="preserve"> Evolution of notions of social development</w:t>
      </w:r>
    </w:p>
    <w:p w:rsidR="00CE2681" w:rsidRPr="00A928B9" w:rsidRDefault="00F34FA9" w:rsidP="00AE43BA">
      <w:pPr>
        <w:pStyle w:val="NormalWeb"/>
        <w:spacing w:before="2" w:after="2"/>
        <w:jc w:val="both"/>
        <w:rPr>
          <w:rFonts w:asciiTheme="minorHAnsi" w:eastAsiaTheme="minorHAnsi" w:hAnsiTheme="minorHAnsi"/>
          <w:sz w:val="22"/>
        </w:rPr>
      </w:pPr>
      <w:r w:rsidRPr="00A928B9">
        <w:rPr>
          <w:rFonts w:asciiTheme="minorHAnsi" w:eastAsiaTheme="minorHAnsi" w:hAnsiTheme="minorHAnsi"/>
          <w:noProof/>
          <w:sz w:val="22"/>
        </w:rPr>
        <w:drawing>
          <wp:inline distT="0" distB="0" distL="0" distR="0">
            <wp:extent cx="5270500" cy="290131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3.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270500" cy="2901315"/>
                    </a:xfrm>
                    <a:prstGeom prst="rect">
                      <a:avLst/>
                    </a:prstGeom>
                  </pic:spPr>
                </pic:pic>
              </a:graphicData>
            </a:graphic>
          </wp:inline>
        </w:drawing>
      </w:r>
    </w:p>
    <w:p w:rsidR="00604D37" w:rsidRPr="00A928B9" w:rsidRDefault="00604D37" w:rsidP="00AE43BA">
      <w:pPr>
        <w:pStyle w:val="NormalWeb"/>
        <w:spacing w:before="2" w:after="2"/>
        <w:jc w:val="both"/>
        <w:rPr>
          <w:rFonts w:asciiTheme="minorHAnsi" w:hAnsiTheme="minorHAnsi" w:cs="Calibri"/>
          <w:color w:val="343434"/>
          <w:sz w:val="22"/>
          <w:szCs w:val="30"/>
        </w:rPr>
      </w:pPr>
    </w:p>
    <w:p w:rsidR="00D24994" w:rsidRPr="00A928B9" w:rsidRDefault="00D24994" w:rsidP="00AE43BA">
      <w:pPr>
        <w:pStyle w:val="NormalWeb"/>
        <w:spacing w:before="2" w:after="2"/>
        <w:jc w:val="both"/>
        <w:rPr>
          <w:rFonts w:asciiTheme="minorHAnsi" w:hAnsiTheme="minorHAnsi"/>
          <w:sz w:val="22"/>
        </w:rPr>
      </w:pPr>
      <w:r w:rsidRPr="00A928B9">
        <w:rPr>
          <w:rFonts w:asciiTheme="minorHAnsi" w:hAnsiTheme="minorHAnsi"/>
          <w:sz w:val="22"/>
        </w:rPr>
        <w:t>Source: author</w:t>
      </w:r>
    </w:p>
    <w:p w:rsidR="00CE2681" w:rsidRPr="00A928B9" w:rsidRDefault="00CE2681" w:rsidP="00AE43BA">
      <w:pPr>
        <w:pStyle w:val="NormalWeb"/>
        <w:spacing w:before="2" w:after="2"/>
        <w:jc w:val="both"/>
        <w:rPr>
          <w:rFonts w:asciiTheme="minorHAnsi" w:hAnsiTheme="minorHAnsi"/>
          <w:sz w:val="22"/>
        </w:rPr>
      </w:pPr>
    </w:p>
    <w:p w:rsidR="00550F58" w:rsidRPr="00A928B9" w:rsidRDefault="0032235A" w:rsidP="00AE43BA">
      <w:pPr>
        <w:pStyle w:val="NormalWeb"/>
        <w:spacing w:before="2" w:after="2"/>
        <w:jc w:val="both"/>
        <w:rPr>
          <w:rFonts w:asciiTheme="minorHAnsi" w:eastAsiaTheme="minorHAnsi" w:hAnsiTheme="minorHAnsi"/>
          <w:sz w:val="22"/>
        </w:rPr>
      </w:pPr>
      <w:r w:rsidRPr="00A928B9">
        <w:rPr>
          <w:rFonts w:asciiTheme="minorHAnsi" w:hAnsiTheme="minorHAnsi"/>
          <w:sz w:val="22"/>
        </w:rPr>
        <w:t xml:space="preserve">The </w:t>
      </w:r>
      <w:r w:rsidR="00604D37" w:rsidRPr="00A928B9">
        <w:rPr>
          <w:rFonts w:asciiTheme="minorHAnsi" w:hAnsiTheme="minorHAnsi"/>
          <w:sz w:val="22"/>
        </w:rPr>
        <w:t xml:space="preserve">concept of </w:t>
      </w:r>
      <w:r w:rsidR="005E5FC0" w:rsidRPr="00A928B9">
        <w:rPr>
          <w:rFonts w:asciiTheme="minorHAnsi" w:hAnsiTheme="minorHAnsi"/>
          <w:i/>
          <w:sz w:val="22"/>
        </w:rPr>
        <w:t>human</w:t>
      </w:r>
      <w:r w:rsidR="005E5FC0" w:rsidRPr="00A928B9">
        <w:rPr>
          <w:rFonts w:asciiTheme="minorHAnsi" w:hAnsiTheme="minorHAnsi"/>
          <w:sz w:val="22"/>
        </w:rPr>
        <w:t xml:space="preserve"> development</w:t>
      </w:r>
      <w:r w:rsidR="00714748" w:rsidRPr="00A928B9">
        <w:rPr>
          <w:rFonts w:asciiTheme="minorHAnsi" w:hAnsiTheme="minorHAnsi"/>
          <w:sz w:val="22"/>
        </w:rPr>
        <w:t xml:space="preserve"> arrived</w:t>
      </w:r>
      <w:r w:rsidR="00604D37" w:rsidRPr="00A928B9">
        <w:rPr>
          <w:rFonts w:asciiTheme="minorHAnsi" w:hAnsiTheme="minorHAnsi"/>
          <w:sz w:val="22"/>
        </w:rPr>
        <w:t xml:space="preserve"> exactly in 1990, with </w:t>
      </w:r>
      <w:r w:rsidR="005E5FC0" w:rsidRPr="00A928B9">
        <w:rPr>
          <w:rFonts w:asciiTheme="minorHAnsi" w:hAnsiTheme="minorHAnsi"/>
          <w:sz w:val="22"/>
        </w:rPr>
        <w:t>UNDP</w:t>
      </w:r>
      <w:r w:rsidR="00604D37" w:rsidRPr="00A928B9">
        <w:rPr>
          <w:rFonts w:asciiTheme="minorHAnsi" w:hAnsiTheme="minorHAnsi"/>
          <w:sz w:val="22"/>
        </w:rPr>
        <w:t>’s first H</w:t>
      </w:r>
      <w:r w:rsidR="00F34FA9" w:rsidRPr="00A928B9">
        <w:rPr>
          <w:rFonts w:asciiTheme="minorHAnsi" w:hAnsiTheme="minorHAnsi"/>
          <w:sz w:val="22"/>
        </w:rPr>
        <w:t xml:space="preserve">uman Development </w:t>
      </w:r>
      <w:r w:rsidR="00604D37" w:rsidRPr="00A928B9">
        <w:rPr>
          <w:rFonts w:asciiTheme="minorHAnsi" w:hAnsiTheme="minorHAnsi"/>
          <w:sz w:val="22"/>
        </w:rPr>
        <w:t>R</w:t>
      </w:r>
      <w:r w:rsidR="00F34FA9" w:rsidRPr="00A928B9">
        <w:rPr>
          <w:rFonts w:asciiTheme="minorHAnsi" w:hAnsiTheme="minorHAnsi"/>
          <w:sz w:val="22"/>
        </w:rPr>
        <w:t>eport (HDR)</w:t>
      </w:r>
      <w:r w:rsidR="005E5FC0" w:rsidRPr="00A928B9">
        <w:rPr>
          <w:rFonts w:asciiTheme="minorHAnsi" w:hAnsiTheme="minorHAnsi"/>
          <w:sz w:val="22"/>
        </w:rPr>
        <w:t>.</w:t>
      </w:r>
      <w:r w:rsidR="00F34FA9" w:rsidRPr="00A928B9">
        <w:rPr>
          <w:rFonts w:asciiTheme="minorHAnsi" w:hAnsiTheme="minorHAnsi"/>
          <w:sz w:val="22"/>
        </w:rPr>
        <w:t xml:space="preserve"> </w:t>
      </w:r>
      <w:r w:rsidR="00CE2681" w:rsidRPr="00A928B9">
        <w:rPr>
          <w:rFonts w:asciiTheme="minorHAnsi" w:hAnsiTheme="minorHAnsi"/>
          <w:sz w:val="22"/>
        </w:rPr>
        <w:t>Th</w:t>
      </w:r>
      <w:r w:rsidR="00F34FA9" w:rsidRPr="00A928B9">
        <w:rPr>
          <w:rFonts w:asciiTheme="minorHAnsi" w:hAnsiTheme="minorHAnsi"/>
          <w:sz w:val="22"/>
        </w:rPr>
        <w:t>at report</w:t>
      </w:r>
      <w:r w:rsidR="00CE2681" w:rsidRPr="00A928B9">
        <w:rPr>
          <w:rFonts w:asciiTheme="minorHAnsi" w:hAnsiTheme="minorHAnsi"/>
          <w:sz w:val="22"/>
        </w:rPr>
        <w:t xml:space="preserve"> </w:t>
      </w:r>
      <w:r w:rsidR="00766A6B" w:rsidRPr="00A928B9">
        <w:rPr>
          <w:rFonts w:asciiTheme="minorHAnsi" w:hAnsiTheme="minorHAnsi"/>
          <w:sz w:val="22"/>
        </w:rPr>
        <w:t>was seminal: i</w:t>
      </w:r>
      <w:r w:rsidR="00954D54" w:rsidRPr="00A928B9">
        <w:rPr>
          <w:rFonts w:asciiTheme="minorHAnsi" w:hAnsiTheme="minorHAnsi"/>
          <w:sz w:val="22"/>
        </w:rPr>
        <w:t>t</w:t>
      </w:r>
      <w:r w:rsidR="00604D37" w:rsidRPr="00A928B9">
        <w:rPr>
          <w:rFonts w:asciiTheme="minorHAnsi" w:hAnsiTheme="minorHAnsi"/>
          <w:sz w:val="22"/>
        </w:rPr>
        <w:t xml:space="preserve"> </w:t>
      </w:r>
      <w:r w:rsidR="00954D54" w:rsidRPr="00A928B9">
        <w:rPr>
          <w:rFonts w:asciiTheme="minorHAnsi" w:hAnsiTheme="minorHAnsi"/>
          <w:sz w:val="22"/>
        </w:rPr>
        <w:t xml:space="preserve">broke </w:t>
      </w:r>
      <w:r w:rsidR="000A3117" w:rsidRPr="00A928B9">
        <w:rPr>
          <w:rFonts w:asciiTheme="minorHAnsi" w:hAnsiTheme="minorHAnsi"/>
          <w:sz w:val="22"/>
        </w:rPr>
        <w:t>with</w:t>
      </w:r>
      <w:r w:rsidR="00604D37" w:rsidRPr="00A928B9">
        <w:rPr>
          <w:rFonts w:asciiTheme="minorHAnsi" w:hAnsiTheme="minorHAnsi"/>
          <w:sz w:val="22"/>
        </w:rPr>
        <w:t xml:space="preserve"> the GDP-fixated notions of development, </w:t>
      </w:r>
      <w:r w:rsidR="00954D54" w:rsidRPr="00A928B9">
        <w:rPr>
          <w:rFonts w:asciiTheme="minorHAnsi" w:hAnsiTheme="minorHAnsi"/>
          <w:sz w:val="22"/>
        </w:rPr>
        <w:t xml:space="preserve">and was also an </w:t>
      </w:r>
      <w:r w:rsidR="00766A6B" w:rsidRPr="00A928B9">
        <w:rPr>
          <w:rFonts w:asciiTheme="minorHAnsi" w:hAnsiTheme="minorHAnsi"/>
          <w:sz w:val="22"/>
        </w:rPr>
        <w:t>attack</w:t>
      </w:r>
      <w:r w:rsidR="00954D54" w:rsidRPr="00A928B9">
        <w:rPr>
          <w:rFonts w:asciiTheme="minorHAnsi" w:hAnsiTheme="minorHAnsi"/>
          <w:sz w:val="22"/>
        </w:rPr>
        <w:t xml:space="preserve"> on the </w:t>
      </w:r>
      <w:r w:rsidRPr="00A928B9">
        <w:rPr>
          <w:rFonts w:asciiTheme="minorHAnsi" w:hAnsiTheme="minorHAnsi"/>
          <w:sz w:val="22"/>
        </w:rPr>
        <w:t>destructive</w:t>
      </w:r>
      <w:r w:rsidR="00954D54" w:rsidRPr="00A928B9">
        <w:rPr>
          <w:rFonts w:asciiTheme="minorHAnsi" w:hAnsiTheme="minorHAnsi"/>
          <w:sz w:val="22"/>
        </w:rPr>
        <w:t xml:space="preserve"> impacts of structural adjustment politics.</w:t>
      </w:r>
      <w:r w:rsidR="00F34FA9" w:rsidRPr="00A928B9">
        <w:rPr>
          <w:rStyle w:val="FootnoteReference"/>
          <w:rFonts w:asciiTheme="minorHAnsi" w:hAnsiTheme="minorHAnsi"/>
          <w:sz w:val="22"/>
        </w:rPr>
        <w:footnoteReference w:id="3"/>
      </w:r>
      <w:r w:rsidR="00F34FA9" w:rsidRPr="00A928B9">
        <w:rPr>
          <w:rFonts w:asciiTheme="minorHAnsi" w:hAnsiTheme="minorHAnsi"/>
          <w:sz w:val="22"/>
        </w:rPr>
        <w:t xml:space="preserve"> </w:t>
      </w:r>
      <w:r w:rsidR="00954D54" w:rsidRPr="00A928B9">
        <w:rPr>
          <w:rFonts w:asciiTheme="minorHAnsi" w:hAnsiTheme="minorHAnsi"/>
          <w:sz w:val="22"/>
        </w:rPr>
        <w:t xml:space="preserve"> It defines </w:t>
      </w:r>
      <w:r w:rsidR="00954D54" w:rsidRPr="00A928B9">
        <w:rPr>
          <w:rFonts w:asciiTheme="minorHAnsi" w:eastAsiaTheme="minorHAnsi" w:hAnsiTheme="minorHAnsi"/>
          <w:sz w:val="22"/>
        </w:rPr>
        <w:t>human development as</w:t>
      </w:r>
      <w:r w:rsidR="00604D37" w:rsidRPr="00A928B9">
        <w:rPr>
          <w:rFonts w:asciiTheme="minorHAnsi" w:eastAsiaTheme="minorHAnsi" w:hAnsiTheme="minorHAnsi"/>
          <w:sz w:val="22"/>
        </w:rPr>
        <w:t xml:space="preserve"> </w:t>
      </w:r>
      <w:r w:rsidR="00954D54" w:rsidRPr="00A928B9">
        <w:rPr>
          <w:rFonts w:asciiTheme="minorHAnsi" w:eastAsiaTheme="minorHAnsi" w:hAnsiTheme="minorHAnsi"/>
          <w:sz w:val="22"/>
        </w:rPr>
        <w:t>“</w:t>
      </w:r>
      <w:r w:rsidR="00604D37" w:rsidRPr="00A928B9">
        <w:rPr>
          <w:rFonts w:asciiTheme="minorHAnsi" w:eastAsiaTheme="minorHAnsi" w:hAnsiTheme="minorHAnsi"/>
          <w:sz w:val="22"/>
        </w:rPr>
        <w:t>a process of enlarging pe</w:t>
      </w:r>
      <w:r w:rsidR="00954D54" w:rsidRPr="00A928B9">
        <w:rPr>
          <w:rFonts w:asciiTheme="minorHAnsi" w:eastAsiaTheme="minorHAnsi" w:hAnsiTheme="minorHAnsi"/>
          <w:sz w:val="22"/>
        </w:rPr>
        <w:t>ople's choices. The most criti</w:t>
      </w:r>
      <w:r w:rsidR="00604D37" w:rsidRPr="00A928B9">
        <w:rPr>
          <w:rFonts w:asciiTheme="minorHAnsi" w:eastAsiaTheme="minorHAnsi" w:hAnsiTheme="minorHAnsi"/>
          <w:sz w:val="22"/>
        </w:rPr>
        <w:t>cal of</w:t>
      </w:r>
      <w:r w:rsidR="00954D54" w:rsidRPr="00A928B9">
        <w:rPr>
          <w:rFonts w:asciiTheme="minorHAnsi" w:eastAsiaTheme="minorHAnsi" w:hAnsiTheme="minorHAnsi"/>
          <w:sz w:val="22"/>
        </w:rPr>
        <w:t xml:space="preserve"> </w:t>
      </w:r>
      <w:r w:rsidR="00604D37" w:rsidRPr="00A928B9">
        <w:rPr>
          <w:rFonts w:asciiTheme="minorHAnsi" w:eastAsiaTheme="minorHAnsi" w:hAnsiTheme="minorHAnsi"/>
          <w:sz w:val="22"/>
        </w:rPr>
        <w:t>these wide-ranging choices are to live a long and healthy life, to be educated and to have access to resources needed for a decent standard of</w:t>
      </w:r>
      <w:r w:rsidR="00954D54" w:rsidRPr="00A928B9">
        <w:rPr>
          <w:rFonts w:asciiTheme="minorHAnsi" w:eastAsiaTheme="minorHAnsi" w:hAnsiTheme="minorHAnsi"/>
          <w:sz w:val="22"/>
        </w:rPr>
        <w:t xml:space="preserve"> </w:t>
      </w:r>
      <w:r w:rsidR="00604D37" w:rsidRPr="00A928B9">
        <w:rPr>
          <w:rFonts w:asciiTheme="minorHAnsi" w:eastAsiaTheme="minorHAnsi" w:hAnsiTheme="minorHAnsi"/>
          <w:sz w:val="22"/>
        </w:rPr>
        <w:t>living. Additional choices include political freedom, guaranteed human ri</w:t>
      </w:r>
      <w:r w:rsidR="00954D54" w:rsidRPr="00A928B9">
        <w:rPr>
          <w:rFonts w:asciiTheme="minorHAnsi" w:eastAsiaTheme="minorHAnsi" w:hAnsiTheme="minorHAnsi"/>
          <w:sz w:val="22"/>
        </w:rPr>
        <w:t xml:space="preserve">ghts and personal self-respect.” </w:t>
      </w:r>
      <w:r w:rsidR="00B17553" w:rsidRPr="00A928B9">
        <w:rPr>
          <w:rFonts w:asciiTheme="minorHAnsi" w:eastAsiaTheme="minorHAnsi" w:hAnsiTheme="minorHAnsi"/>
          <w:sz w:val="22"/>
        </w:rPr>
        <w:t>(</w:t>
      </w:r>
      <w:r w:rsidR="00954D54" w:rsidRPr="00A928B9">
        <w:rPr>
          <w:rFonts w:asciiTheme="minorHAnsi" w:eastAsiaTheme="minorHAnsi" w:hAnsiTheme="minorHAnsi"/>
          <w:sz w:val="22"/>
        </w:rPr>
        <w:t>UNDP 1990: 1)</w:t>
      </w:r>
      <w:r w:rsidR="00550F58" w:rsidRPr="00A928B9">
        <w:rPr>
          <w:rFonts w:asciiTheme="minorHAnsi" w:eastAsiaTheme="minorHAnsi" w:hAnsiTheme="minorHAnsi"/>
          <w:sz w:val="22"/>
        </w:rPr>
        <w:t>. I</w:t>
      </w:r>
      <w:r w:rsidR="00954D54" w:rsidRPr="00A928B9">
        <w:rPr>
          <w:rFonts w:asciiTheme="minorHAnsi" w:eastAsiaTheme="minorHAnsi" w:hAnsiTheme="minorHAnsi"/>
          <w:sz w:val="22"/>
        </w:rPr>
        <w:t>n other words</w:t>
      </w:r>
      <w:r w:rsidR="00550F58" w:rsidRPr="00A928B9">
        <w:rPr>
          <w:rFonts w:asciiTheme="minorHAnsi" w:eastAsiaTheme="minorHAnsi" w:hAnsiTheme="minorHAnsi"/>
          <w:sz w:val="22"/>
        </w:rPr>
        <w:t>, this was</w:t>
      </w:r>
      <w:r w:rsidR="00954D54" w:rsidRPr="00A928B9">
        <w:rPr>
          <w:rFonts w:asciiTheme="minorHAnsi" w:eastAsiaTheme="minorHAnsi" w:hAnsiTheme="minorHAnsi"/>
          <w:sz w:val="22"/>
        </w:rPr>
        <w:t xml:space="preserve"> a </w:t>
      </w:r>
      <w:r w:rsidR="00550F58" w:rsidRPr="00A928B9">
        <w:rPr>
          <w:rFonts w:asciiTheme="minorHAnsi" w:eastAsiaTheme="minorHAnsi" w:hAnsiTheme="minorHAnsi"/>
          <w:sz w:val="22"/>
        </w:rPr>
        <w:t>three</w:t>
      </w:r>
      <w:r w:rsidR="00954D54" w:rsidRPr="00A928B9">
        <w:rPr>
          <w:rFonts w:asciiTheme="minorHAnsi" w:eastAsiaTheme="minorHAnsi" w:hAnsiTheme="minorHAnsi"/>
          <w:sz w:val="22"/>
        </w:rPr>
        <w:t>-</w:t>
      </w:r>
      <w:r w:rsidR="00E974FB" w:rsidRPr="00A928B9">
        <w:rPr>
          <w:rFonts w:asciiTheme="minorHAnsi" w:eastAsiaTheme="minorHAnsi" w:hAnsiTheme="minorHAnsi"/>
          <w:sz w:val="22"/>
        </w:rPr>
        <w:t>pronged</w:t>
      </w:r>
      <w:r w:rsidR="00954D54" w:rsidRPr="00A928B9">
        <w:rPr>
          <w:rFonts w:asciiTheme="minorHAnsi" w:eastAsiaTheme="minorHAnsi" w:hAnsiTheme="minorHAnsi"/>
          <w:sz w:val="22"/>
        </w:rPr>
        <w:t xml:space="preserve"> approach </w:t>
      </w:r>
      <w:r w:rsidRPr="00A928B9">
        <w:rPr>
          <w:rFonts w:asciiTheme="minorHAnsi" w:eastAsiaTheme="minorHAnsi" w:hAnsiTheme="minorHAnsi"/>
          <w:sz w:val="22"/>
        </w:rPr>
        <w:t xml:space="preserve">to social development, </w:t>
      </w:r>
      <w:r w:rsidR="00954D54" w:rsidRPr="00A928B9">
        <w:rPr>
          <w:rFonts w:asciiTheme="minorHAnsi" w:eastAsiaTheme="minorHAnsi" w:hAnsiTheme="minorHAnsi"/>
          <w:sz w:val="22"/>
        </w:rPr>
        <w:t xml:space="preserve">factoring in </w:t>
      </w:r>
      <w:r w:rsidR="00550F58" w:rsidRPr="00A928B9">
        <w:rPr>
          <w:rFonts w:asciiTheme="minorHAnsi" w:eastAsiaTheme="minorHAnsi" w:hAnsiTheme="minorHAnsi"/>
          <w:sz w:val="22"/>
        </w:rPr>
        <w:t xml:space="preserve">the economic – </w:t>
      </w:r>
      <w:r w:rsidR="00954D54" w:rsidRPr="00A928B9">
        <w:rPr>
          <w:rFonts w:asciiTheme="minorHAnsi" w:eastAsiaTheme="minorHAnsi" w:hAnsiTheme="minorHAnsi"/>
          <w:sz w:val="22"/>
        </w:rPr>
        <w:t>income</w:t>
      </w:r>
      <w:r w:rsidR="00550F58" w:rsidRPr="00A928B9">
        <w:rPr>
          <w:rFonts w:asciiTheme="minorHAnsi" w:eastAsiaTheme="minorHAnsi" w:hAnsiTheme="minorHAnsi"/>
          <w:sz w:val="22"/>
        </w:rPr>
        <w:t xml:space="preserve"> </w:t>
      </w:r>
      <w:proofErr w:type="gramStart"/>
      <w:r w:rsidR="00550F58" w:rsidRPr="00A928B9">
        <w:rPr>
          <w:rFonts w:asciiTheme="minorHAnsi" w:eastAsiaTheme="minorHAnsi" w:hAnsiTheme="minorHAnsi"/>
          <w:sz w:val="22"/>
        </w:rPr>
        <w:t xml:space="preserve">- </w:t>
      </w:r>
      <w:r w:rsidR="00954D54" w:rsidRPr="00A928B9">
        <w:rPr>
          <w:rFonts w:asciiTheme="minorHAnsi" w:eastAsiaTheme="minorHAnsi" w:hAnsiTheme="minorHAnsi"/>
          <w:sz w:val="22"/>
        </w:rPr>
        <w:t>,</w:t>
      </w:r>
      <w:proofErr w:type="gramEnd"/>
      <w:r w:rsidR="00CE2681" w:rsidRPr="00A928B9">
        <w:rPr>
          <w:rFonts w:asciiTheme="minorHAnsi" w:eastAsiaTheme="minorHAnsi" w:hAnsiTheme="minorHAnsi"/>
          <w:sz w:val="22"/>
        </w:rPr>
        <w:t xml:space="preserve"> </w:t>
      </w:r>
      <w:r w:rsidR="00550F58" w:rsidRPr="00A928B9">
        <w:rPr>
          <w:rFonts w:asciiTheme="minorHAnsi" w:eastAsiaTheme="minorHAnsi" w:hAnsiTheme="minorHAnsi"/>
          <w:sz w:val="22"/>
        </w:rPr>
        <w:t xml:space="preserve">the social – health and </w:t>
      </w:r>
      <w:r w:rsidR="00954D54" w:rsidRPr="00A928B9">
        <w:rPr>
          <w:rFonts w:asciiTheme="minorHAnsi" w:eastAsiaTheme="minorHAnsi" w:hAnsiTheme="minorHAnsi"/>
          <w:sz w:val="22"/>
        </w:rPr>
        <w:t>education</w:t>
      </w:r>
      <w:r w:rsidR="00550F58" w:rsidRPr="00A928B9">
        <w:rPr>
          <w:rFonts w:asciiTheme="minorHAnsi" w:eastAsiaTheme="minorHAnsi" w:hAnsiTheme="minorHAnsi"/>
          <w:sz w:val="22"/>
        </w:rPr>
        <w:t>, and the political -</w:t>
      </w:r>
      <w:r w:rsidR="00954D54" w:rsidRPr="00A928B9">
        <w:rPr>
          <w:rFonts w:asciiTheme="minorHAnsi" w:eastAsiaTheme="minorHAnsi" w:hAnsiTheme="minorHAnsi"/>
          <w:sz w:val="22"/>
        </w:rPr>
        <w:t xml:space="preserve"> human rights. </w:t>
      </w:r>
    </w:p>
    <w:p w:rsidR="00550F58" w:rsidRPr="00A928B9" w:rsidRDefault="00550F58" w:rsidP="00AE43BA">
      <w:pPr>
        <w:pStyle w:val="NormalWeb"/>
        <w:spacing w:before="2" w:after="2"/>
        <w:jc w:val="both"/>
        <w:rPr>
          <w:rFonts w:asciiTheme="minorHAnsi" w:eastAsiaTheme="minorHAnsi" w:hAnsiTheme="minorHAnsi"/>
          <w:sz w:val="22"/>
        </w:rPr>
      </w:pPr>
    </w:p>
    <w:p w:rsidR="000A3117" w:rsidRPr="00A928B9" w:rsidRDefault="00550F58" w:rsidP="00AE43BA">
      <w:pPr>
        <w:pStyle w:val="NormalWeb"/>
        <w:spacing w:before="2" w:after="2"/>
        <w:jc w:val="both"/>
        <w:rPr>
          <w:rFonts w:asciiTheme="minorHAnsi" w:hAnsiTheme="minorHAnsi"/>
          <w:sz w:val="22"/>
        </w:rPr>
      </w:pPr>
      <w:r w:rsidRPr="00A928B9">
        <w:rPr>
          <w:rFonts w:asciiTheme="minorHAnsi" w:eastAsiaTheme="minorHAnsi" w:hAnsiTheme="minorHAnsi"/>
          <w:sz w:val="22"/>
        </w:rPr>
        <w:t>The human development paradigm</w:t>
      </w:r>
      <w:r w:rsidR="00B17553" w:rsidRPr="00A928B9">
        <w:rPr>
          <w:rFonts w:asciiTheme="minorHAnsi" w:eastAsiaTheme="minorHAnsi" w:hAnsiTheme="minorHAnsi"/>
          <w:sz w:val="22"/>
        </w:rPr>
        <w:t xml:space="preserve"> was complem</w:t>
      </w:r>
      <w:r w:rsidR="00A8692F" w:rsidRPr="00A928B9">
        <w:rPr>
          <w:rFonts w:asciiTheme="minorHAnsi" w:eastAsiaTheme="minorHAnsi" w:hAnsiTheme="minorHAnsi"/>
          <w:sz w:val="22"/>
        </w:rPr>
        <w:t xml:space="preserve">ented briefly thereafter by </w:t>
      </w:r>
      <w:r w:rsidR="00F34FA9" w:rsidRPr="00A928B9">
        <w:rPr>
          <w:rFonts w:asciiTheme="minorHAnsi" w:eastAsiaTheme="minorHAnsi" w:hAnsiTheme="minorHAnsi"/>
          <w:sz w:val="22"/>
        </w:rPr>
        <w:t>the</w:t>
      </w:r>
      <w:r w:rsidR="00A8692F" w:rsidRPr="00A928B9">
        <w:rPr>
          <w:rFonts w:asciiTheme="minorHAnsi" w:eastAsiaTheme="minorHAnsi" w:hAnsiTheme="minorHAnsi"/>
          <w:sz w:val="22"/>
        </w:rPr>
        <w:t xml:space="preserve"> five-</w:t>
      </w:r>
      <w:r w:rsidR="00F34FA9" w:rsidRPr="00A928B9">
        <w:rPr>
          <w:rFonts w:asciiTheme="minorHAnsi" w:eastAsiaTheme="minorHAnsi" w:hAnsiTheme="minorHAnsi"/>
          <w:sz w:val="22"/>
        </w:rPr>
        <w:t xml:space="preserve">pronged </w:t>
      </w:r>
      <w:r w:rsidR="00B17553" w:rsidRPr="00A928B9">
        <w:rPr>
          <w:rFonts w:asciiTheme="minorHAnsi" w:eastAsiaTheme="minorHAnsi" w:hAnsiTheme="minorHAnsi"/>
          <w:sz w:val="22"/>
        </w:rPr>
        <w:t>notion of human security</w:t>
      </w:r>
      <w:r w:rsidR="00E974FB" w:rsidRPr="00A928B9">
        <w:rPr>
          <w:rFonts w:asciiTheme="minorHAnsi" w:eastAsiaTheme="minorHAnsi" w:hAnsiTheme="minorHAnsi"/>
          <w:sz w:val="22"/>
        </w:rPr>
        <w:t xml:space="preserve">, outlined as related to “job security, income security, health security, environmental security, </w:t>
      </w:r>
      <w:r w:rsidR="00F34FA9" w:rsidRPr="00A928B9">
        <w:rPr>
          <w:rFonts w:asciiTheme="minorHAnsi" w:eastAsiaTheme="minorHAnsi" w:hAnsiTheme="minorHAnsi"/>
          <w:sz w:val="22"/>
        </w:rPr>
        <w:t xml:space="preserve">and </w:t>
      </w:r>
      <w:r w:rsidR="00E974FB" w:rsidRPr="00A928B9">
        <w:rPr>
          <w:rFonts w:asciiTheme="minorHAnsi" w:eastAsiaTheme="minorHAnsi" w:hAnsiTheme="minorHAnsi"/>
          <w:sz w:val="22"/>
        </w:rPr>
        <w:t>security from crime”</w:t>
      </w:r>
      <w:r w:rsidR="0032235A" w:rsidRPr="00A928B9">
        <w:rPr>
          <w:rFonts w:asciiTheme="minorHAnsi" w:eastAsiaTheme="minorHAnsi" w:hAnsiTheme="minorHAnsi"/>
          <w:sz w:val="22"/>
        </w:rPr>
        <w:t>, also presented by UNDP, building on post-war notions of freedom from fear and freedom from want</w:t>
      </w:r>
      <w:r w:rsidR="00E974FB" w:rsidRPr="00A928B9">
        <w:rPr>
          <w:rFonts w:asciiTheme="minorHAnsi" w:eastAsiaTheme="minorHAnsi" w:hAnsiTheme="minorHAnsi"/>
          <w:sz w:val="22"/>
        </w:rPr>
        <w:t xml:space="preserve"> (UNDP 1994: 3</w:t>
      </w:r>
      <w:r w:rsidR="0032235A" w:rsidRPr="00A928B9">
        <w:rPr>
          <w:rFonts w:asciiTheme="minorHAnsi" w:eastAsiaTheme="minorHAnsi" w:hAnsiTheme="minorHAnsi"/>
          <w:sz w:val="22"/>
        </w:rPr>
        <w:t>; Koehler 2105b)</w:t>
      </w:r>
      <w:r w:rsidR="00E974FB" w:rsidRPr="00A928B9">
        <w:rPr>
          <w:rFonts w:asciiTheme="minorHAnsi" w:eastAsiaTheme="minorHAnsi" w:hAnsiTheme="minorHAnsi"/>
          <w:sz w:val="22"/>
        </w:rPr>
        <w:t xml:space="preserve">. </w:t>
      </w:r>
      <w:r w:rsidR="0032235A" w:rsidRPr="00A928B9">
        <w:rPr>
          <w:rFonts w:asciiTheme="minorHAnsi" w:eastAsiaTheme="minorHAnsi" w:hAnsiTheme="minorHAnsi"/>
          <w:sz w:val="22"/>
        </w:rPr>
        <w:t>With this, h</w:t>
      </w:r>
      <w:r w:rsidR="0013223E" w:rsidRPr="00A928B9">
        <w:rPr>
          <w:rFonts w:asciiTheme="minorHAnsi" w:eastAsiaTheme="minorHAnsi" w:hAnsiTheme="minorHAnsi"/>
          <w:sz w:val="22"/>
        </w:rPr>
        <w:t>uman development was deepened</w:t>
      </w:r>
      <w:r w:rsidR="0032235A" w:rsidRPr="00A928B9">
        <w:rPr>
          <w:rFonts w:asciiTheme="minorHAnsi" w:eastAsiaTheme="minorHAnsi" w:hAnsiTheme="minorHAnsi"/>
          <w:sz w:val="22"/>
        </w:rPr>
        <w:t>,</w:t>
      </w:r>
      <w:r w:rsidR="0013223E" w:rsidRPr="00A928B9">
        <w:rPr>
          <w:rFonts w:asciiTheme="minorHAnsi" w:eastAsiaTheme="minorHAnsi" w:hAnsiTheme="minorHAnsi"/>
          <w:sz w:val="22"/>
        </w:rPr>
        <w:t xml:space="preserve"> by acknowledging that fear and the lack of security impact destructively on human development</w:t>
      </w:r>
      <w:r w:rsidR="00E974FB" w:rsidRPr="00A928B9">
        <w:rPr>
          <w:rFonts w:asciiTheme="minorHAnsi" w:hAnsiTheme="minorHAnsi"/>
          <w:sz w:val="22"/>
        </w:rPr>
        <w:t>.</w:t>
      </w:r>
      <w:r w:rsidR="0013223E" w:rsidRPr="00A928B9">
        <w:rPr>
          <w:rStyle w:val="FootnoteReference"/>
          <w:rFonts w:asciiTheme="minorHAnsi" w:hAnsiTheme="minorHAnsi"/>
          <w:sz w:val="22"/>
        </w:rPr>
        <w:footnoteReference w:id="4"/>
      </w:r>
      <w:r w:rsidR="00E974FB" w:rsidRPr="00A928B9">
        <w:rPr>
          <w:rFonts w:asciiTheme="minorHAnsi" w:hAnsiTheme="minorHAnsi"/>
          <w:sz w:val="22"/>
        </w:rPr>
        <w:t xml:space="preserve"> Human security later </w:t>
      </w:r>
      <w:proofErr w:type="gramStart"/>
      <w:r w:rsidR="00F34FA9" w:rsidRPr="00A928B9">
        <w:rPr>
          <w:rFonts w:asciiTheme="minorHAnsi" w:hAnsiTheme="minorHAnsi"/>
          <w:sz w:val="22"/>
        </w:rPr>
        <w:t xml:space="preserve">received </w:t>
      </w:r>
      <w:r w:rsidR="00E974FB" w:rsidRPr="00A928B9">
        <w:rPr>
          <w:rFonts w:asciiTheme="minorHAnsi" w:hAnsiTheme="minorHAnsi"/>
          <w:sz w:val="22"/>
        </w:rPr>
        <w:t xml:space="preserve"> another</w:t>
      </w:r>
      <w:proofErr w:type="gramEnd"/>
      <w:r w:rsidR="00E974FB" w:rsidRPr="00A928B9">
        <w:rPr>
          <w:rFonts w:asciiTheme="minorHAnsi" w:hAnsiTheme="minorHAnsi"/>
          <w:sz w:val="22"/>
        </w:rPr>
        <w:t xml:space="preserve"> dimension with the attention to both objective factors and subjective perceptions of security (UNDP Latvia 2003). </w:t>
      </w:r>
    </w:p>
    <w:p w:rsidR="00766A6B" w:rsidRPr="00A928B9" w:rsidRDefault="00766A6B" w:rsidP="00AE43BA">
      <w:pPr>
        <w:pStyle w:val="NormalWeb"/>
        <w:spacing w:before="2" w:after="2"/>
        <w:jc w:val="both"/>
        <w:rPr>
          <w:rFonts w:asciiTheme="minorHAnsi" w:eastAsiaTheme="minorHAnsi" w:hAnsiTheme="minorHAnsi"/>
          <w:sz w:val="22"/>
        </w:rPr>
      </w:pPr>
    </w:p>
    <w:p w:rsidR="00550F58" w:rsidRPr="00A928B9" w:rsidRDefault="00550F58" w:rsidP="00AE43BA">
      <w:pPr>
        <w:pStyle w:val="NormalWeb"/>
        <w:spacing w:before="2" w:after="2"/>
        <w:jc w:val="both"/>
        <w:rPr>
          <w:rFonts w:asciiTheme="minorHAnsi" w:eastAsiaTheme="minorHAnsi" w:hAnsiTheme="minorHAnsi"/>
          <w:sz w:val="22"/>
        </w:rPr>
      </w:pPr>
      <w:r w:rsidRPr="00A928B9">
        <w:rPr>
          <w:rFonts w:asciiTheme="minorHAnsi" w:hAnsiTheme="minorHAnsi"/>
          <w:sz w:val="22"/>
        </w:rPr>
        <w:t xml:space="preserve">So human development/human security as one trajectory of social development-relevant definitions used a broad, multi-pronged and two-dimensional understanding. Intriguingly, however, UNDP never used the term social development </w:t>
      </w:r>
      <w:r w:rsidR="0032235A" w:rsidRPr="00A928B9">
        <w:rPr>
          <w:rFonts w:asciiTheme="minorHAnsi" w:hAnsiTheme="minorHAnsi"/>
          <w:sz w:val="22"/>
        </w:rPr>
        <w:t xml:space="preserve">– even </w:t>
      </w:r>
      <w:r w:rsidR="00F34FA9" w:rsidRPr="00A928B9">
        <w:rPr>
          <w:rFonts w:asciiTheme="minorHAnsi" w:hAnsiTheme="minorHAnsi"/>
          <w:sz w:val="22"/>
        </w:rPr>
        <w:t>in</w:t>
      </w:r>
      <w:r w:rsidR="0032235A" w:rsidRPr="00A928B9">
        <w:rPr>
          <w:rFonts w:asciiTheme="minorHAnsi" w:hAnsiTheme="minorHAnsi"/>
          <w:sz w:val="22"/>
        </w:rPr>
        <w:t xml:space="preserve"> </w:t>
      </w:r>
      <w:r w:rsidRPr="00A928B9">
        <w:rPr>
          <w:rFonts w:asciiTheme="minorHAnsi" w:hAnsiTheme="minorHAnsi"/>
          <w:sz w:val="22"/>
        </w:rPr>
        <w:t>the 1994 HDR</w:t>
      </w:r>
      <w:r w:rsidR="001D19B3" w:rsidRPr="00A928B9">
        <w:rPr>
          <w:rFonts w:asciiTheme="minorHAnsi" w:hAnsiTheme="minorHAnsi"/>
          <w:sz w:val="22"/>
        </w:rPr>
        <w:t>,</w:t>
      </w:r>
      <w:r w:rsidRPr="00A928B9">
        <w:rPr>
          <w:rFonts w:asciiTheme="minorHAnsi" w:hAnsiTheme="minorHAnsi"/>
          <w:sz w:val="22"/>
        </w:rPr>
        <w:t xml:space="preserve"> </w:t>
      </w:r>
      <w:r w:rsidR="00F34FA9" w:rsidRPr="00A928B9">
        <w:rPr>
          <w:rFonts w:asciiTheme="minorHAnsi" w:hAnsiTheme="minorHAnsi"/>
          <w:sz w:val="22"/>
        </w:rPr>
        <w:t xml:space="preserve">which was </w:t>
      </w:r>
      <w:r w:rsidRPr="00A928B9">
        <w:rPr>
          <w:rFonts w:asciiTheme="minorHAnsi" w:hAnsiTheme="minorHAnsi"/>
          <w:sz w:val="22"/>
        </w:rPr>
        <w:t xml:space="preserve">directly addressed </w:t>
      </w:r>
      <w:r w:rsidR="00F34FA9" w:rsidRPr="00A928B9">
        <w:rPr>
          <w:rFonts w:asciiTheme="minorHAnsi" w:hAnsiTheme="minorHAnsi"/>
          <w:sz w:val="22"/>
        </w:rPr>
        <w:t xml:space="preserve">to </w:t>
      </w:r>
      <w:r w:rsidRPr="00A928B9">
        <w:rPr>
          <w:rFonts w:asciiTheme="minorHAnsi" w:hAnsiTheme="minorHAnsi"/>
          <w:sz w:val="22"/>
        </w:rPr>
        <w:t>the UN</w:t>
      </w:r>
      <w:r w:rsidR="00F34FA9" w:rsidRPr="00A928B9">
        <w:rPr>
          <w:rFonts w:asciiTheme="minorHAnsi" w:hAnsiTheme="minorHAnsi"/>
          <w:sz w:val="22"/>
        </w:rPr>
        <w:t>’s World</w:t>
      </w:r>
      <w:r w:rsidRPr="00A928B9">
        <w:rPr>
          <w:rFonts w:asciiTheme="minorHAnsi" w:hAnsiTheme="minorHAnsi"/>
          <w:sz w:val="22"/>
        </w:rPr>
        <w:t xml:space="preserve"> Social Summit. </w:t>
      </w:r>
    </w:p>
    <w:p w:rsidR="00550F58" w:rsidRPr="00A928B9" w:rsidRDefault="00550F58" w:rsidP="00AE43BA">
      <w:pPr>
        <w:pStyle w:val="NormalWeb"/>
        <w:spacing w:before="2" w:after="2"/>
        <w:jc w:val="both"/>
        <w:rPr>
          <w:rFonts w:asciiTheme="minorHAnsi" w:hAnsiTheme="minorHAnsi"/>
          <w:sz w:val="22"/>
        </w:rPr>
      </w:pPr>
    </w:p>
    <w:p w:rsidR="00DB1F76" w:rsidRPr="00A928B9" w:rsidRDefault="00550F58" w:rsidP="00AE43BA">
      <w:pPr>
        <w:pStyle w:val="NormalWeb"/>
        <w:spacing w:before="2" w:after="2"/>
        <w:jc w:val="both"/>
        <w:rPr>
          <w:rFonts w:asciiTheme="minorHAnsi" w:eastAsiaTheme="minorHAnsi" w:hAnsiTheme="minorHAnsi" w:cs="Courier"/>
          <w:sz w:val="22"/>
          <w:szCs w:val="26"/>
        </w:rPr>
      </w:pPr>
      <w:r w:rsidRPr="00A928B9">
        <w:rPr>
          <w:rFonts w:asciiTheme="minorHAnsi" w:hAnsiTheme="minorHAnsi"/>
          <w:sz w:val="22"/>
        </w:rPr>
        <w:t>A second strand from within the UN secretariat stuck to t</w:t>
      </w:r>
      <w:r w:rsidR="005E5FC0" w:rsidRPr="00A928B9">
        <w:rPr>
          <w:rFonts w:asciiTheme="minorHAnsi" w:hAnsiTheme="minorHAnsi"/>
          <w:sz w:val="22"/>
        </w:rPr>
        <w:t xml:space="preserve">he </w:t>
      </w:r>
      <w:r w:rsidR="001A2CA2" w:rsidRPr="00A928B9">
        <w:rPr>
          <w:rFonts w:asciiTheme="minorHAnsi" w:hAnsiTheme="minorHAnsi"/>
          <w:sz w:val="22"/>
        </w:rPr>
        <w:t xml:space="preserve">term </w:t>
      </w:r>
      <w:r w:rsidR="005E5FC0" w:rsidRPr="00A928B9">
        <w:rPr>
          <w:rFonts w:asciiTheme="minorHAnsi" w:hAnsiTheme="minorHAnsi"/>
          <w:sz w:val="22"/>
        </w:rPr>
        <w:t xml:space="preserve"> </w:t>
      </w:r>
      <w:r w:rsidR="001A2CA2" w:rsidRPr="00A928B9">
        <w:rPr>
          <w:rFonts w:asciiTheme="minorHAnsi" w:hAnsiTheme="minorHAnsi"/>
          <w:sz w:val="22"/>
        </w:rPr>
        <w:t>“</w:t>
      </w:r>
      <w:r w:rsidR="005E5FC0" w:rsidRPr="00A928B9">
        <w:rPr>
          <w:rFonts w:asciiTheme="minorHAnsi" w:hAnsiTheme="minorHAnsi"/>
          <w:sz w:val="22"/>
        </w:rPr>
        <w:t>social development</w:t>
      </w:r>
      <w:r w:rsidR="001A2CA2" w:rsidRPr="00A928B9">
        <w:rPr>
          <w:rFonts w:asciiTheme="minorHAnsi" w:hAnsiTheme="minorHAnsi"/>
          <w:sz w:val="22"/>
        </w:rPr>
        <w:t>”</w:t>
      </w:r>
      <w:r w:rsidRPr="00A928B9">
        <w:rPr>
          <w:rFonts w:asciiTheme="minorHAnsi" w:hAnsiTheme="minorHAnsi"/>
          <w:sz w:val="22"/>
        </w:rPr>
        <w:t xml:space="preserve">. At </w:t>
      </w:r>
      <w:r w:rsidR="00F34FA9" w:rsidRPr="00A928B9">
        <w:rPr>
          <w:rFonts w:asciiTheme="minorHAnsi" w:hAnsiTheme="minorHAnsi"/>
          <w:sz w:val="22"/>
        </w:rPr>
        <w:t>the 1995</w:t>
      </w:r>
      <w:r w:rsidRPr="00A928B9">
        <w:rPr>
          <w:rFonts w:asciiTheme="minorHAnsi" w:hAnsiTheme="minorHAnsi"/>
          <w:sz w:val="22"/>
        </w:rPr>
        <w:t xml:space="preserve"> Social Summit</w:t>
      </w:r>
      <w:r w:rsidR="001A2CA2" w:rsidRPr="00A928B9">
        <w:rPr>
          <w:rFonts w:asciiTheme="minorHAnsi" w:hAnsiTheme="minorHAnsi"/>
          <w:sz w:val="22"/>
        </w:rPr>
        <w:t>, it</w:t>
      </w:r>
      <w:r w:rsidRPr="00A928B9">
        <w:rPr>
          <w:rFonts w:asciiTheme="minorHAnsi" w:hAnsiTheme="minorHAnsi"/>
          <w:sz w:val="22"/>
        </w:rPr>
        <w:t xml:space="preserve"> </w:t>
      </w:r>
      <w:r w:rsidR="001A2CA2" w:rsidRPr="00A928B9">
        <w:rPr>
          <w:rFonts w:asciiTheme="minorHAnsi" w:hAnsiTheme="minorHAnsi"/>
          <w:sz w:val="22"/>
        </w:rPr>
        <w:t>projected</w:t>
      </w:r>
      <w:r w:rsidR="005E5FC0" w:rsidRPr="00A928B9">
        <w:rPr>
          <w:rFonts w:asciiTheme="minorHAnsi" w:hAnsiTheme="minorHAnsi"/>
          <w:sz w:val="22"/>
        </w:rPr>
        <w:t xml:space="preserve"> a comprehensive </w:t>
      </w:r>
      <w:r w:rsidR="001A2CA2" w:rsidRPr="00A928B9">
        <w:rPr>
          <w:rFonts w:asciiTheme="minorHAnsi" w:hAnsiTheme="minorHAnsi"/>
          <w:sz w:val="22"/>
        </w:rPr>
        <w:t xml:space="preserve">approach to </w:t>
      </w:r>
      <w:r w:rsidR="00D841F4" w:rsidRPr="00A928B9">
        <w:rPr>
          <w:rFonts w:asciiTheme="minorHAnsi" w:hAnsiTheme="minorHAnsi" w:cs="Courier"/>
          <w:sz w:val="22"/>
          <w:szCs w:val="26"/>
        </w:rPr>
        <w:t>social development</w:t>
      </w:r>
      <w:r w:rsidR="001A2CA2" w:rsidRPr="00A928B9">
        <w:rPr>
          <w:rFonts w:asciiTheme="minorHAnsi" w:eastAsiaTheme="minorHAnsi" w:hAnsiTheme="minorHAnsi" w:cs="Courier"/>
          <w:sz w:val="22"/>
          <w:szCs w:val="26"/>
        </w:rPr>
        <w:t>, covering social justice, the “</w:t>
      </w:r>
      <w:r w:rsidR="00FF1576" w:rsidRPr="00A928B9">
        <w:rPr>
          <w:rFonts w:asciiTheme="minorHAnsi" w:eastAsiaTheme="minorHAnsi" w:hAnsiTheme="minorHAnsi" w:cs="Courier"/>
          <w:sz w:val="22"/>
          <w:szCs w:val="26"/>
        </w:rPr>
        <w:t>material and spiritual needs of individuals, their families and the</w:t>
      </w:r>
      <w:r w:rsidR="00E83D4D" w:rsidRPr="00A928B9">
        <w:rPr>
          <w:rFonts w:asciiTheme="minorHAnsi" w:eastAsiaTheme="minorHAnsi" w:hAnsiTheme="minorHAnsi" w:cs="Courier"/>
          <w:sz w:val="22"/>
          <w:szCs w:val="26"/>
        </w:rPr>
        <w:t xml:space="preserve"> </w:t>
      </w:r>
      <w:r w:rsidR="00FF1576" w:rsidRPr="00A928B9">
        <w:rPr>
          <w:rFonts w:asciiTheme="minorHAnsi" w:eastAsiaTheme="minorHAnsi" w:hAnsiTheme="minorHAnsi" w:cs="Courier"/>
          <w:sz w:val="22"/>
          <w:szCs w:val="26"/>
        </w:rPr>
        <w:t>communities</w:t>
      </w:r>
      <w:r w:rsidR="001A2CA2" w:rsidRPr="00A928B9">
        <w:rPr>
          <w:rFonts w:asciiTheme="minorHAnsi" w:eastAsiaTheme="minorHAnsi" w:hAnsiTheme="minorHAnsi" w:cs="Courier"/>
          <w:sz w:val="22"/>
          <w:szCs w:val="26"/>
        </w:rPr>
        <w:t xml:space="preserve">”, </w:t>
      </w:r>
      <w:r w:rsidR="00FF1576" w:rsidRPr="00A928B9">
        <w:rPr>
          <w:rFonts w:asciiTheme="minorHAnsi" w:eastAsiaTheme="minorHAnsi" w:hAnsiTheme="minorHAnsi" w:cs="Courier"/>
          <w:sz w:val="22"/>
          <w:szCs w:val="26"/>
        </w:rPr>
        <w:t>economic development, social development</w:t>
      </w:r>
      <w:r w:rsidR="00D841F4" w:rsidRPr="00A928B9">
        <w:rPr>
          <w:rFonts w:asciiTheme="minorHAnsi" w:eastAsiaTheme="minorHAnsi" w:hAnsiTheme="minorHAnsi" w:cs="Courier"/>
          <w:sz w:val="22"/>
          <w:szCs w:val="26"/>
        </w:rPr>
        <w:t xml:space="preserve"> </w:t>
      </w:r>
      <w:r w:rsidR="00FF1576" w:rsidRPr="00A928B9">
        <w:rPr>
          <w:rFonts w:asciiTheme="minorHAnsi" w:eastAsiaTheme="minorHAnsi" w:hAnsiTheme="minorHAnsi" w:cs="Courier"/>
          <w:sz w:val="22"/>
          <w:szCs w:val="26"/>
        </w:rPr>
        <w:t>and environmental protection</w:t>
      </w:r>
      <w:r w:rsidR="001A2CA2" w:rsidRPr="00A928B9">
        <w:rPr>
          <w:rFonts w:asciiTheme="minorHAnsi" w:eastAsiaTheme="minorHAnsi" w:hAnsiTheme="minorHAnsi" w:cs="Courier"/>
          <w:sz w:val="22"/>
          <w:szCs w:val="26"/>
        </w:rPr>
        <w:t>. At the operational level, th</w:t>
      </w:r>
      <w:r w:rsidR="00D841F4" w:rsidRPr="00A928B9">
        <w:rPr>
          <w:rFonts w:asciiTheme="minorHAnsi" w:eastAsiaTheme="minorHAnsi" w:hAnsiTheme="minorHAnsi" w:cs="Courier"/>
          <w:sz w:val="22"/>
          <w:szCs w:val="26"/>
        </w:rPr>
        <w:t>at</w:t>
      </w:r>
      <w:r w:rsidR="001A2CA2" w:rsidRPr="00A928B9">
        <w:rPr>
          <w:rFonts w:asciiTheme="minorHAnsi" w:eastAsiaTheme="minorHAnsi" w:hAnsiTheme="minorHAnsi" w:cs="Courier"/>
          <w:sz w:val="22"/>
          <w:szCs w:val="26"/>
        </w:rPr>
        <w:t xml:space="preserve"> Summit, in its outcome documents, defined </w:t>
      </w:r>
      <w:r w:rsidR="00A8692F" w:rsidRPr="00A928B9">
        <w:rPr>
          <w:rFonts w:asciiTheme="minorHAnsi" w:eastAsiaTheme="minorHAnsi" w:hAnsiTheme="minorHAnsi" w:cs="Courier"/>
          <w:sz w:val="22"/>
          <w:szCs w:val="26"/>
        </w:rPr>
        <w:t>three central</w:t>
      </w:r>
      <w:r w:rsidR="001A2CA2" w:rsidRPr="00A928B9">
        <w:rPr>
          <w:rFonts w:asciiTheme="minorHAnsi" w:eastAsiaTheme="minorHAnsi" w:hAnsiTheme="minorHAnsi" w:cs="Courier"/>
          <w:sz w:val="22"/>
          <w:szCs w:val="26"/>
        </w:rPr>
        <w:t xml:space="preserve"> </w:t>
      </w:r>
      <w:r w:rsidR="001D2EF0" w:rsidRPr="00A928B9">
        <w:rPr>
          <w:rFonts w:asciiTheme="minorHAnsi" w:eastAsiaTheme="minorHAnsi" w:hAnsiTheme="minorHAnsi" w:cs="Courier"/>
          <w:sz w:val="22"/>
          <w:szCs w:val="26"/>
        </w:rPr>
        <w:t>“social development goals</w:t>
      </w:r>
      <w:r w:rsidR="001A2CA2" w:rsidRPr="00A928B9">
        <w:rPr>
          <w:rFonts w:asciiTheme="minorHAnsi" w:eastAsiaTheme="minorHAnsi" w:hAnsiTheme="minorHAnsi" w:cs="Courier"/>
          <w:sz w:val="22"/>
          <w:szCs w:val="26"/>
        </w:rPr>
        <w:t>”</w:t>
      </w:r>
      <w:r w:rsidR="00D841F4" w:rsidRPr="00A928B9">
        <w:rPr>
          <w:rFonts w:asciiTheme="minorHAnsi" w:eastAsiaTheme="minorHAnsi" w:hAnsiTheme="minorHAnsi" w:cs="Courier"/>
          <w:sz w:val="22"/>
          <w:szCs w:val="26"/>
        </w:rPr>
        <w:t xml:space="preserve">: </w:t>
      </w:r>
      <w:r w:rsidR="001A2CA2" w:rsidRPr="00A928B9">
        <w:rPr>
          <w:rFonts w:asciiTheme="minorHAnsi" w:eastAsiaTheme="minorHAnsi" w:hAnsiTheme="minorHAnsi" w:cs="Courier"/>
          <w:sz w:val="22"/>
          <w:szCs w:val="26"/>
        </w:rPr>
        <w:t xml:space="preserve"> </w:t>
      </w:r>
      <w:r w:rsidR="001D2EF0" w:rsidRPr="00A928B9">
        <w:rPr>
          <w:rFonts w:asciiTheme="minorHAnsi" w:eastAsiaTheme="minorHAnsi" w:hAnsiTheme="minorHAnsi" w:cs="Courier"/>
          <w:sz w:val="22"/>
          <w:szCs w:val="26"/>
        </w:rPr>
        <w:t>eradicating poverty, promoting full and productive employment, and enhancing social integration.”</w:t>
      </w:r>
      <w:r w:rsidR="00AB2B01" w:rsidRPr="00A928B9">
        <w:rPr>
          <w:rFonts w:asciiTheme="minorHAnsi" w:eastAsiaTheme="minorHAnsi" w:hAnsiTheme="minorHAnsi" w:cs="Courier"/>
          <w:sz w:val="22"/>
          <w:szCs w:val="26"/>
        </w:rPr>
        <w:t xml:space="preserve"> (UN 1995, </w:t>
      </w:r>
      <w:proofErr w:type="gramStart"/>
      <w:r w:rsidR="00AB2B01" w:rsidRPr="00A928B9">
        <w:rPr>
          <w:rFonts w:asciiTheme="minorHAnsi" w:eastAsiaTheme="minorHAnsi" w:hAnsiTheme="minorHAnsi" w:cs="Courier"/>
          <w:sz w:val="22"/>
          <w:szCs w:val="26"/>
        </w:rPr>
        <w:t>article</w:t>
      </w:r>
      <w:proofErr w:type="gramEnd"/>
      <w:r w:rsidR="00AB2B01" w:rsidRPr="00A928B9">
        <w:rPr>
          <w:rFonts w:asciiTheme="minorHAnsi" w:eastAsiaTheme="minorHAnsi" w:hAnsiTheme="minorHAnsi" w:cs="Courier"/>
          <w:sz w:val="22"/>
          <w:szCs w:val="26"/>
        </w:rPr>
        <w:t xml:space="preserve"> 7).</w:t>
      </w:r>
      <w:r w:rsidR="0032235A" w:rsidRPr="00A928B9">
        <w:rPr>
          <w:rFonts w:asciiTheme="minorHAnsi" w:eastAsiaTheme="minorHAnsi" w:hAnsiTheme="minorHAnsi" w:cs="Courier"/>
          <w:sz w:val="22"/>
          <w:szCs w:val="26"/>
        </w:rPr>
        <w:t xml:space="preserve"> </w:t>
      </w:r>
      <w:r w:rsidR="00A8692F" w:rsidRPr="00A928B9">
        <w:rPr>
          <w:rFonts w:asciiTheme="minorHAnsi" w:eastAsiaTheme="minorHAnsi" w:hAnsiTheme="minorHAnsi" w:cs="Courier"/>
          <w:sz w:val="22"/>
          <w:szCs w:val="26"/>
        </w:rPr>
        <w:t>These remain the orientation for UN DESA’s work on social development</w:t>
      </w:r>
      <w:r w:rsidR="00F34FA9" w:rsidRPr="00A928B9">
        <w:rPr>
          <w:rFonts w:asciiTheme="minorHAnsi" w:eastAsiaTheme="minorHAnsi" w:hAnsiTheme="minorHAnsi" w:cs="Courier"/>
          <w:sz w:val="22"/>
          <w:szCs w:val="26"/>
        </w:rPr>
        <w:t xml:space="preserve">, as well as informing the ILO research and advocacy on decent </w:t>
      </w:r>
      <w:proofErr w:type="gramStart"/>
      <w:r w:rsidR="00F34FA9" w:rsidRPr="00A928B9">
        <w:rPr>
          <w:rFonts w:asciiTheme="minorHAnsi" w:eastAsiaTheme="minorHAnsi" w:hAnsiTheme="minorHAnsi" w:cs="Courier"/>
          <w:sz w:val="22"/>
          <w:szCs w:val="26"/>
        </w:rPr>
        <w:t>work  and</w:t>
      </w:r>
      <w:proofErr w:type="gramEnd"/>
      <w:r w:rsidR="00F34FA9" w:rsidRPr="00A928B9">
        <w:rPr>
          <w:rFonts w:asciiTheme="minorHAnsi" w:eastAsiaTheme="minorHAnsi" w:hAnsiTheme="minorHAnsi" w:cs="Courier"/>
          <w:sz w:val="22"/>
          <w:szCs w:val="26"/>
        </w:rPr>
        <w:t xml:space="preserve"> social inclusion</w:t>
      </w:r>
      <w:r w:rsidR="00A8692F" w:rsidRPr="00A928B9">
        <w:rPr>
          <w:rFonts w:asciiTheme="minorHAnsi" w:eastAsiaTheme="minorHAnsi" w:hAnsiTheme="minorHAnsi" w:cs="Courier"/>
          <w:sz w:val="22"/>
          <w:szCs w:val="26"/>
        </w:rPr>
        <w:t xml:space="preserve">. This strand is less </w:t>
      </w:r>
      <w:r w:rsidR="00D841F4" w:rsidRPr="00A928B9">
        <w:rPr>
          <w:rFonts w:asciiTheme="minorHAnsi" w:eastAsiaTheme="minorHAnsi" w:hAnsiTheme="minorHAnsi" w:cs="Courier"/>
          <w:sz w:val="22"/>
          <w:szCs w:val="26"/>
        </w:rPr>
        <w:t xml:space="preserve">explicit </w:t>
      </w:r>
      <w:r w:rsidR="00A8692F" w:rsidRPr="00A928B9">
        <w:rPr>
          <w:rFonts w:asciiTheme="minorHAnsi" w:eastAsiaTheme="minorHAnsi" w:hAnsiTheme="minorHAnsi" w:cs="Courier"/>
          <w:sz w:val="22"/>
          <w:szCs w:val="26"/>
        </w:rPr>
        <w:t>on human rights</w:t>
      </w:r>
      <w:r w:rsidR="00D841F4" w:rsidRPr="00A928B9">
        <w:rPr>
          <w:rFonts w:asciiTheme="minorHAnsi" w:eastAsiaTheme="minorHAnsi" w:hAnsiTheme="minorHAnsi" w:cs="Courier"/>
          <w:sz w:val="22"/>
          <w:szCs w:val="26"/>
        </w:rPr>
        <w:t xml:space="preserve">, although social integration is paired with participation and </w:t>
      </w:r>
      <w:r w:rsidR="008D0971" w:rsidRPr="00A928B9">
        <w:rPr>
          <w:rFonts w:asciiTheme="minorHAnsi" w:eastAsiaTheme="minorHAnsi" w:hAnsiTheme="minorHAnsi" w:cs="Courier"/>
          <w:sz w:val="22"/>
          <w:szCs w:val="26"/>
        </w:rPr>
        <w:t>th</w:t>
      </w:r>
      <w:r w:rsidR="00AB2B01" w:rsidRPr="00A928B9">
        <w:rPr>
          <w:rFonts w:asciiTheme="minorHAnsi" w:eastAsiaTheme="minorHAnsi" w:hAnsiTheme="minorHAnsi" w:cs="Courier"/>
          <w:sz w:val="22"/>
          <w:szCs w:val="26"/>
        </w:rPr>
        <w:t xml:space="preserve">us </w:t>
      </w:r>
      <w:r w:rsidR="00D841F4" w:rsidRPr="00A928B9">
        <w:rPr>
          <w:rFonts w:asciiTheme="minorHAnsi" w:eastAsiaTheme="minorHAnsi" w:hAnsiTheme="minorHAnsi" w:cs="Courier"/>
          <w:sz w:val="22"/>
          <w:szCs w:val="26"/>
        </w:rPr>
        <w:t xml:space="preserve">calls for the observation of civil and political rights. </w:t>
      </w:r>
    </w:p>
    <w:p w:rsidR="00BD5B28" w:rsidRPr="00A928B9" w:rsidRDefault="00BD5B28" w:rsidP="00AE43BA">
      <w:pPr>
        <w:pStyle w:val="NormalWeb"/>
        <w:spacing w:before="2" w:after="2"/>
        <w:jc w:val="both"/>
        <w:rPr>
          <w:rFonts w:asciiTheme="minorHAnsi" w:eastAsiaTheme="minorHAnsi" w:hAnsiTheme="minorHAnsi" w:cs="Courier"/>
          <w:sz w:val="22"/>
          <w:szCs w:val="26"/>
        </w:rPr>
      </w:pPr>
    </w:p>
    <w:p w:rsidR="00C92292" w:rsidRPr="00A928B9" w:rsidRDefault="00C92292" w:rsidP="003911C1">
      <w:pPr>
        <w:pStyle w:val="NormalWeb"/>
        <w:spacing w:before="2" w:after="2"/>
        <w:jc w:val="both"/>
        <w:rPr>
          <w:rFonts w:asciiTheme="minorHAnsi" w:eastAsiaTheme="minorHAnsi" w:hAnsiTheme="minorHAnsi"/>
          <w:sz w:val="22"/>
        </w:rPr>
      </w:pPr>
      <w:r w:rsidRPr="00A928B9">
        <w:rPr>
          <w:rFonts w:asciiTheme="minorHAnsi" w:eastAsiaTheme="minorHAnsi" w:hAnsiTheme="minorHAnsi" w:cs="Calibri"/>
          <w:color w:val="343434"/>
          <w:sz w:val="22"/>
          <w:szCs w:val="32"/>
        </w:rPr>
        <w:t xml:space="preserve">There were two spinoffs from </w:t>
      </w:r>
      <w:r w:rsidR="00DB1F76" w:rsidRPr="00A928B9">
        <w:rPr>
          <w:rFonts w:asciiTheme="minorHAnsi" w:eastAsiaTheme="minorHAnsi" w:hAnsiTheme="minorHAnsi" w:cs="Calibri"/>
          <w:color w:val="343434"/>
          <w:sz w:val="22"/>
          <w:szCs w:val="32"/>
        </w:rPr>
        <w:t>the World Social Summit</w:t>
      </w:r>
      <w:r w:rsidR="001417B2" w:rsidRPr="00A928B9">
        <w:rPr>
          <w:rFonts w:asciiTheme="minorHAnsi" w:eastAsiaTheme="minorHAnsi" w:hAnsiTheme="minorHAnsi" w:cs="Calibri"/>
          <w:color w:val="343434"/>
          <w:sz w:val="22"/>
          <w:szCs w:val="32"/>
        </w:rPr>
        <w:t xml:space="preserve">, one radical, </w:t>
      </w:r>
      <w:proofErr w:type="gramStart"/>
      <w:r w:rsidR="001417B2" w:rsidRPr="00A928B9">
        <w:rPr>
          <w:rFonts w:asciiTheme="minorHAnsi" w:eastAsiaTheme="minorHAnsi" w:hAnsiTheme="minorHAnsi" w:cs="Calibri"/>
          <w:color w:val="343434"/>
          <w:sz w:val="22"/>
          <w:szCs w:val="32"/>
        </w:rPr>
        <w:t>one</w:t>
      </w:r>
      <w:proofErr w:type="gramEnd"/>
      <w:r w:rsidR="001417B2" w:rsidRPr="00A928B9">
        <w:rPr>
          <w:rFonts w:asciiTheme="minorHAnsi" w:eastAsiaTheme="minorHAnsi" w:hAnsiTheme="minorHAnsi" w:cs="Calibri"/>
          <w:color w:val="343434"/>
          <w:sz w:val="22"/>
          <w:szCs w:val="32"/>
        </w:rPr>
        <w:t xml:space="preserve"> populist</w:t>
      </w:r>
      <w:r w:rsidR="00DB1F76" w:rsidRPr="00A928B9">
        <w:rPr>
          <w:rFonts w:asciiTheme="minorHAnsi" w:eastAsiaTheme="minorHAnsi" w:hAnsiTheme="minorHAnsi" w:cs="Calibri"/>
          <w:color w:val="343434"/>
          <w:sz w:val="22"/>
          <w:szCs w:val="32"/>
        </w:rPr>
        <w:t xml:space="preserve">. The </w:t>
      </w:r>
      <w:r w:rsidR="001417B2" w:rsidRPr="00A928B9">
        <w:rPr>
          <w:rFonts w:asciiTheme="minorHAnsi" w:eastAsiaTheme="minorHAnsi" w:hAnsiTheme="minorHAnsi" w:cs="Calibri"/>
          <w:color w:val="343434"/>
          <w:sz w:val="22"/>
          <w:szCs w:val="32"/>
        </w:rPr>
        <w:t xml:space="preserve">radical </w:t>
      </w:r>
      <w:r w:rsidR="008D0971" w:rsidRPr="00A928B9">
        <w:rPr>
          <w:rFonts w:asciiTheme="minorHAnsi" w:eastAsiaTheme="minorHAnsi" w:hAnsiTheme="minorHAnsi" w:cs="Calibri"/>
          <w:color w:val="343434"/>
          <w:sz w:val="22"/>
          <w:szCs w:val="32"/>
        </w:rPr>
        <w:t>spinoff is</w:t>
      </w:r>
      <w:r w:rsidR="00DB1F76" w:rsidRPr="00A928B9">
        <w:rPr>
          <w:rFonts w:asciiTheme="minorHAnsi" w:eastAsiaTheme="minorHAnsi" w:hAnsiTheme="minorHAnsi" w:cs="Calibri"/>
          <w:color w:val="343434"/>
          <w:sz w:val="22"/>
          <w:szCs w:val="32"/>
        </w:rPr>
        <w:t xml:space="preserve"> the pover</w:t>
      </w:r>
      <w:r w:rsidRPr="00A928B9">
        <w:rPr>
          <w:rFonts w:asciiTheme="minorHAnsi" w:eastAsiaTheme="minorHAnsi" w:hAnsiTheme="minorHAnsi" w:cs="Calibri"/>
          <w:color w:val="343434"/>
          <w:sz w:val="22"/>
          <w:szCs w:val="32"/>
        </w:rPr>
        <w:t xml:space="preserve">ty eradication decades (PEDs). The first of these (1997-2006), </w:t>
      </w:r>
      <w:r w:rsidRPr="00A928B9">
        <w:rPr>
          <w:rFonts w:asciiTheme="minorHAnsi" w:eastAsiaTheme="minorHAnsi" w:hAnsiTheme="minorHAnsi"/>
          <w:sz w:val="22"/>
        </w:rPr>
        <w:t>saw “economic development, social development and enviro</w:t>
      </w:r>
      <w:r w:rsidR="008D0971" w:rsidRPr="00A928B9">
        <w:rPr>
          <w:rFonts w:asciiTheme="minorHAnsi" w:eastAsiaTheme="minorHAnsi" w:hAnsiTheme="minorHAnsi"/>
          <w:sz w:val="22"/>
        </w:rPr>
        <w:t>nmental protection” as distinct</w:t>
      </w:r>
      <w:r w:rsidRPr="00A928B9">
        <w:rPr>
          <w:rFonts w:asciiTheme="minorHAnsi" w:eastAsiaTheme="minorHAnsi" w:hAnsiTheme="minorHAnsi"/>
          <w:sz w:val="22"/>
        </w:rPr>
        <w:t xml:space="preserve"> </w:t>
      </w:r>
      <w:r w:rsidR="001417B2" w:rsidRPr="00A928B9">
        <w:rPr>
          <w:rFonts w:asciiTheme="minorHAnsi" w:eastAsiaTheme="minorHAnsi" w:hAnsiTheme="minorHAnsi"/>
          <w:sz w:val="22"/>
        </w:rPr>
        <w:t>b</w:t>
      </w:r>
      <w:r w:rsidR="00714748" w:rsidRPr="00A928B9">
        <w:rPr>
          <w:rFonts w:asciiTheme="minorHAnsi" w:eastAsiaTheme="minorHAnsi" w:hAnsiTheme="minorHAnsi"/>
          <w:sz w:val="22"/>
        </w:rPr>
        <w:t xml:space="preserve">ut </w:t>
      </w:r>
      <w:r w:rsidR="001417B2" w:rsidRPr="00A928B9">
        <w:rPr>
          <w:rFonts w:asciiTheme="minorHAnsi" w:eastAsiaTheme="minorHAnsi" w:hAnsiTheme="minorHAnsi"/>
          <w:sz w:val="22"/>
        </w:rPr>
        <w:t>interdependent</w:t>
      </w:r>
      <w:r w:rsidRPr="00A928B9">
        <w:rPr>
          <w:rFonts w:asciiTheme="minorHAnsi" w:eastAsiaTheme="minorHAnsi" w:hAnsiTheme="minorHAnsi"/>
          <w:sz w:val="22"/>
        </w:rPr>
        <w:t xml:space="preserve"> areas (UN GA 1995: 2). Both </w:t>
      </w:r>
      <w:r w:rsidR="00DB1F76" w:rsidRPr="00A928B9">
        <w:rPr>
          <w:rFonts w:asciiTheme="minorHAnsi" w:eastAsiaTheme="minorHAnsi" w:hAnsiTheme="minorHAnsi"/>
          <w:sz w:val="22"/>
        </w:rPr>
        <w:t>PEDs</w:t>
      </w:r>
      <w:r w:rsidR="008D0971" w:rsidRPr="00A928B9">
        <w:rPr>
          <w:rStyle w:val="FootnoteReference"/>
          <w:rFonts w:asciiTheme="minorHAnsi" w:eastAsiaTheme="minorHAnsi" w:hAnsiTheme="minorHAnsi"/>
          <w:sz w:val="22"/>
        </w:rPr>
        <w:footnoteReference w:id="5"/>
      </w:r>
      <w:r w:rsidRPr="00A928B9">
        <w:rPr>
          <w:rFonts w:asciiTheme="minorHAnsi" w:eastAsiaTheme="minorHAnsi" w:hAnsiTheme="minorHAnsi"/>
          <w:sz w:val="22"/>
        </w:rPr>
        <w:t xml:space="preserve"> place poverty eradication at the centre</w:t>
      </w:r>
      <w:r w:rsidR="00B241D6" w:rsidRPr="00A928B9">
        <w:rPr>
          <w:rFonts w:asciiTheme="minorHAnsi" w:eastAsiaTheme="minorHAnsi" w:hAnsiTheme="minorHAnsi"/>
          <w:sz w:val="22"/>
        </w:rPr>
        <w:t xml:space="preserve">, counting on decent work and </w:t>
      </w:r>
      <w:r w:rsidR="001417B2" w:rsidRPr="00A928B9">
        <w:rPr>
          <w:rFonts w:asciiTheme="minorHAnsi" w:eastAsiaTheme="minorHAnsi" w:hAnsiTheme="minorHAnsi"/>
          <w:sz w:val="22"/>
        </w:rPr>
        <w:t xml:space="preserve">structural </w:t>
      </w:r>
      <w:r w:rsidR="00B241D6" w:rsidRPr="00A928B9">
        <w:rPr>
          <w:rFonts w:asciiTheme="minorHAnsi" w:eastAsiaTheme="minorHAnsi" w:hAnsiTheme="minorHAnsi"/>
          <w:sz w:val="22"/>
        </w:rPr>
        <w:t>policies to achieve this</w:t>
      </w:r>
      <w:r w:rsidRPr="00A928B9">
        <w:rPr>
          <w:rFonts w:asciiTheme="minorHAnsi" w:eastAsiaTheme="minorHAnsi" w:hAnsiTheme="minorHAnsi"/>
          <w:sz w:val="22"/>
        </w:rPr>
        <w:t xml:space="preserve">. </w:t>
      </w:r>
      <w:r w:rsidR="001417B2" w:rsidRPr="00A928B9">
        <w:rPr>
          <w:rFonts w:asciiTheme="minorHAnsi" w:eastAsiaTheme="minorHAnsi" w:hAnsiTheme="minorHAnsi"/>
          <w:sz w:val="22"/>
        </w:rPr>
        <w:t xml:space="preserve">Intriguingly, they are barely </w:t>
      </w:r>
      <w:r w:rsidR="008D0971" w:rsidRPr="00A928B9">
        <w:rPr>
          <w:rFonts w:asciiTheme="minorHAnsi" w:eastAsiaTheme="minorHAnsi" w:hAnsiTheme="minorHAnsi"/>
          <w:sz w:val="22"/>
        </w:rPr>
        <w:t>referred</w:t>
      </w:r>
      <w:r w:rsidR="001417B2" w:rsidRPr="00A928B9">
        <w:rPr>
          <w:rFonts w:asciiTheme="minorHAnsi" w:eastAsiaTheme="minorHAnsi" w:hAnsiTheme="minorHAnsi"/>
          <w:sz w:val="22"/>
        </w:rPr>
        <w:t xml:space="preserve"> to in </w:t>
      </w:r>
      <w:r w:rsidR="00F34FA9" w:rsidRPr="00A928B9">
        <w:rPr>
          <w:rFonts w:asciiTheme="minorHAnsi" w:eastAsiaTheme="minorHAnsi" w:hAnsiTheme="minorHAnsi"/>
          <w:sz w:val="22"/>
        </w:rPr>
        <w:t xml:space="preserve">current </w:t>
      </w:r>
      <w:r w:rsidR="001417B2" w:rsidRPr="00A928B9">
        <w:rPr>
          <w:rFonts w:asciiTheme="minorHAnsi" w:eastAsiaTheme="minorHAnsi" w:hAnsiTheme="minorHAnsi"/>
          <w:sz w:val="22"/>
        </w:rPr>
        <w:t>social development or social policy dialogues</w:t>
      </w:r>
      <w:r w:rsidR="00F34FA9" w:rsidRPr="00A928B9">
        <w:rPr>
          <w:rFonts w:asciiTheme="minorHAnsi" w:eastAsiaTheme="minorHAnsi" w:hAnsiTheme="minorHAnsi"/>
          <w:sz w:val="22"/>
        </w:rPr>
        <w:t>, despite a UN General Assembly reporting process</w:t>
      </w:r>
      <w:r w:rsidR="001417B2" w:rsidRPr="00A928B9">
        <w:rPr>
          <w:rFonts w:asciiTheme="minorHAnsi" w:eastAsiaTheme="minorHAnsi" w:hAnsiTheme="minorHAnsi"/>
          <w:sz w:val="22"/>
        </w:rPr>
        <w:t xml:space="preserve">. </w:t>
      </w:r>
      <w:r w:rsidR="00F34FA9" w:rsidRPr="00A928B9">
        <w:rPr>
          <w:rFonts w:asciiTheme="minorHAnsi" w:eastAsiaTheme="minorHAnsi" w:hAnsiTheme="minorHAnsi"/>
          <w:sz w:val="22"/>
        </w:rPr>
        <w:t xml:space="preserve">Are they too progressive? </w:t>
      </w:r>
    </w:p>
    <w:p w:rsidR="00C92292" w:rsidRPr="00A928B9" w:rsidRDefault="008E3EFC" w:rsidP="00AE43BA">
      <w:pPr>
        <w:widowControl w:val="0"/>
        <w:autoSpaceDE w:val="0"/>
        <w:autoSpaceDN w:val="0"/>
        <w:adjustRightInd w:val="0"/>
        <w:spacing w:before="120"/>
        <w:jc w:val="both"/>
        <w:rPr>
          <w:rFonts w:asciiTheme="minorHAnsi" w:eastAsiaTheme="minorHAnsi" w:hAnsiTheme="minorHAnsi" w:cs="Calibri"/>
          <w:b/>
          <w:color w:val="343434"/>
          <w:sz w:val="22"/>
          <w:szCs w:val="32"/>
        </w:rPr>
      </w:pPr>
      <w:r w:rsidRPr="00A928B9">
        <w:rPr>
          <w:rFonts w:asciiTheme="minorHAnsi" w:eastAsiaTheme="minorHAnsi" w:hAnsiTheme="minorHAnsi" w:cs="Calibri"/>
          <w:b/>
          <w:color w:val="343434"/>
          <w:sz w:val="22"/>
          <w:szCs w:val="32"/>
        </w:rPr>
        <w:t>Fig. 2. World Social Summit spinoffs</w:t>
      </w:r>
    </w:p>
    <w:p w:rsidR="00AB2B01" w:rsidRPr="00A928B9" w:rsidRDefault="00C92292" w:rsidP="00AE43BA">
      <w:pPr>
        <w:widowControl w:val="0"/>
        <w:autoSpaceDE w:val="0"/>
        <w:autoSpaceDN w:val="0"/>
        <w:adjustRightInd w:val="0"/>
        <w:spacing w:before="120"/>
        <w:jc w:val="both"/>
        <w:rPr>
          <w:rFonts w:asciiTheme="minorHAnsi" w:eastAsiaTheme="minorHAnsi" w:hAnsiTheme="minorHAnsi" w:cs="Calibri"/>
          <w:color w:val="343434"/>
          <w:sz w:val="22"/>
          <w:szCs w:val="32"/>
        </w:rPr>
      </w:pPr>
      <w:r w:rsidRPr="00A928B9">
        <w:rPr>
          <w:rFonts w:asciiTheme="minorHAnsi" w:eastAsiaTheme="minorHAnsi" w:hAnsiTheme="minorHAnsi" w:cs="Calibri"/>
          <w:noProof/>
          <w:color w:val="343434"/>
          <w:sz w:val="22"/>
          <w:szCs w:val="32"/>
          <w:lang w:val="en-US"/>
        </w:rPr>
        <w:drawing>
          <wp:anchor distT="0" distB="0" distL="114300" distR="114300" simplePos="0" relativeHeight="251661312" behindDoc="1" locked="0" layoutInCell="1" allowOverlap="1">
            <wp:simplePos x="0" y="0"/>
            <wp:positionH relativeFrom="column">
              <wp:posOffset>0</wp:posOffset>
            </wp:positionH>
            <wp:positionV relativeFrom="paragraph">
              <wp:posOffset>224790</wp:posOffset>
            </wp:positionV>
            <wp:extent cx="3048000" cy="1619250"/>
            <wp:effectExtent l="0" t="152400" r="0" b="158750"/>
            <wp:wrapSquare wrapText="bothSides"/>
            <wp:docPr id="1"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8" r:lo="rId9" r:qs="rId10" r:cs="rId11"/>
              </a:graphicData>
            </a:graphic>
          </wp:anchor>
        </w:drawing>
      </w:r>
      <w:r w:rsidRPr="00A928B9">
        <w:rPr>
          <w:rFonts w:asciiTheme="minorHAnsi" w:eastAsiaTheme="minorHAnsi" w:hAnsiTheme="minorHAnsi" w:cs="Calibri"/>
          <w:color w:val="343434"/>
          <w:sz w:val="22"/>
          <w:szCs w:val="32"/>
        </w:rPr>
        <w:t xml:space="preserve">The second </w:t>
      </w:r>
      <w:r w:rsidR="00B241D6" w:rsidRPr="00A928B9">
        <w:rPr>
          <w:rFonts w:asciiTheme="minorHAnsi" w:eastAsiaTheme="minorHAnsi" w:hAnsiTheme="minorHAnsi" w:cs="Calibri"/>
          <w:color w:val="343434"/>
          <w:sz w:val="22"/>
          <w:szCs w:val="32"/>
        </w:rPr>
        <w:t xml:space="preserve">spinoff </w:t>
      </w:r>
      <w:r w:rsidRPr="00A928B9">
        <w:rPr>
          <w:rFonts w:asciiTheme="minorHAnsi" w:eastAsiaTheme="minorHAnsi" w:hAnsiTheme="minorHAnsi" w:cs="Calibri"/>
          <w:color w:val="343434"/>
          <w:sz w:val="22"/>
          <w:szCs w:val="32"/>
        </w:rPr>
        <w:t xml:space="preserve">was the MDGs, </w:t>
      </w:r>
      <w:r w:rsidR="00B241D6" w:rsidRPr="00A928B9">
        <w:rPr>
          <w:rFonts w:asciiTheme="minorHAnsi" w:eastAsiaTheme="minorHAnsi" w:hAnsiTheme="minorHAnsi" w:cs="Calibri"/>
          <w:color w:val="343434"/>
          <w:sz w:val="22"/>
          <w:szCs w:val="32"/>
        </w:rPr>
        <w:t xml:space="preserve">which </w:t>
      </w:r>
      <w:r w:rsidR="00F468B0" w:rsidRPr="00A928B9">
        <w:rPr>
          <w:rFonts w:asciiTheme="minorHAnsi" w:eastAsiaTheme="minorHAnsi" w:hAnsiTheme="minorHAnsi" w:cs="Calibri"/>
          <w:color w:val="343434"/>
          <w:sz w:val="22"/>
          <w:szCs w:val="32"/>
        </w:rPr>
        <w:t>in 2000/2002</w:t>
      </w:r>
      <w:r w:rsidR="008D0971" w:rsidRPr="00A928B9">
        <w:rPr>
          <w:rFonts w:asciiTheme="minorHAnsi" w:eastAsiaTheme="minorHAnsi" w:hAnsiTheme="minorHAnsi" w:cs="Calibri"/>
          <w:color w:val="343434"/>
          <w:sz w:val="22"/>
          <w:szCs w:val="32"/>
        </w:rPr>
        <w:t xml:space="preserve"> </w:t>
      </w:r>
      <w:r w:rsidR="00B241D6" w:rsidRPr="00A928B9">
        <w:rPr>
          <w:rFonts w:asciiTheme="minorHAnsi" w:eastAsiaTheme="minorHAnsi" w:hAnsiTheme="minorHAnsi" w:cs="Calibri"/>
          <w:color w:val="343434"/>
          <w:sz w:val="22"/>
          <w:szCs w:val="32"/>
        </w:rPr>
        <w:t xml:space="preserve">summarised and synthesised the outcomes of the many </w:t>
      </w:r>
      <w:r w:rsidR="008D0971" w:rsidRPr="00A928B9">
        <w:rPr>
          <w:rFonts w:asciiTheme="minorHAnsi" w:eastAsiaTheme="minorHAnsi" w:hAnsiTheme="minorHAnsi" w:cs="Calibri"/>
          <w:color w:val="343434"/>
          <w:sz w:val="22"/>
          <w:szCs w:val="32"/>
        </w:rPr>
        <w:t xml:space="preserve">– </w:t>
      </w:r>
      <w:r w:rsidR="00F34FA9" w:rsidRPr="00A928B9">
        <w:rPr>
          <w:rFonts w:asciiTheme="minorHAnsi" w:eastAsiaTheme="minorHAnsi" w:hAnsiTheme="minorHAnsi" w:cs="Calibri"/>
          <w:color w:val="343434"/>
          <w:sz w:val="22"/>
          <w:szCs w:val="32"/>
        </w:rPr>
        <w:t xml:space="preserve">indeed </w:t>
      </w:r>
      <w:r w:rsidR="008D0971" w:rsidRPr="00A928B9">
        <w:rPr>
          <w:rFonts w:asciiTheme="minorHAnsi" w:eastAsiaTheme="minorHAnsi" w:hAnsiTheme="minorHAnsi" w:cs="Calibri"/>
          <w:color w:val="343434"/>
          <w:sz w:val="22"/>
          <w:szCs w:val="32"/>
        </w:rPr>
        <w:t xml:space="preserve">progressive - UN </w:t>
      </w:r>
      <w:r w:rsidR="00B241D6" w:rsidRPr="00A928B9">
        <w:rPr>
          <w:rFonts w:asciiTheme="minorHAnsi" w:eastAsiaTheme="minorHAnsi" w:hAnsiTheme="minorHAnsi" w:cs="Calibri"/>
          <w:color w:val="343434"/>
          <w:sz w:val="22"/>
          <w:szCs w:val="32"/>
        </w:rPr>
        <w:t xml:space="preserve">summits of the 1990s, including the </w:t>
      </w:r>
      <w:r w:rsidR="008D0971" w:rsidRPr="00A928B9">
        <w:rPr>
          <w:rFonts w:asciiTheme="minorHAnsi" w:eastAsiaTheme="minorHAnsi" w:hAnsiTheme="minorHAnsi" w:cs="Calibri"/>
          <w:color w:val="343434"/>
          <w:sz w:val="22"/>
          <w:szCs w:val="32"/>
        </w:rPr>
        <w:t>World Social S</w:t>
      </w:r>
      <w:r w:rsidR="00B241D6" w:rsidRPr="00A928B9">
        <w:rPr>
          <w:rFonts w:asciiTheme="minorHAnsi" w:eastAsiaTheme="minorHAnsi" w:hAnsiTheme="minorHAnsi" w:cs="Calibri"/>
          <w:color w:val="343434"/>
          <w:sz w:val="22"/>
          <w:szCs w:val="32"/>
        </w:rPr>
        <w:t>ummit. As</w:t>
      </w:r>
      <w:r w:rsidRPr="00A928B9">
        <w:rPr>
          <w:rFonts w:asciiTheme="minorHAnsi" w:eastAsiaTheme="minorHAnsi" w:hAnsiTheme="minorHAnsi" w:cs="Calibri"/>
          <w:color w:val="343434"/>
          <w:sz w:val="22"/>
          <w:szCs w:val="32"/>
        </w:rPr>
        <w:t xml:space="preserve"> has been wide</w:t>
      </w:r>
      <w:r w:rsidR="00B241D6" w:rsidRPr="00A928B9">
        <w:rPr>
          <w:rFonts w:asciiTheme="minorHAnsi" w:eastAsiaTheme="minorHAnsi" w:hAnsiTheme="minorHAnsi" w:cs="Calibri"/>
          <w:color w:val="343434"/>
          <w:sz w:val="22"/>
          <w:szCs w:val="32"/>
        </w:rPr>
        <w:t>ly discussed, the MDGs injected a strong</w:t>
      </w:r>
      <w:r w:rsidRPr="00A928B9">
        <w:rPr>
          <w:rFonts w:asciiTheme="minorHAnsi" w:eastAsiaTheme="minorHAnsi" w:hAnsiTheme="minorHAnsi" w:cs="Calibri"/>
          <w:color w:val="343434"/>
          <w:sz w:val="22"/>
          <w:szCs w:val="32"/>
        </w:rPr>
        <w:t xml:space="preserve"> emphasis on social – as compared to economic – </w:t>
      </w:r>
      <w:r w:rsidR="00F468B0" w:rsidRPr="00A928B9">
        <w:rPr>
          <w:rFonts w:asciiTheme="minorHAnsi" w:eastAsiaTheme="minorHAnsi" w:hAnsiTheme="minorHAnsi" w:cs="Calibri"/>
          <w:color w:val="343434"/>
          <w:sz w:val="22"/>
          <w:szCs w:val="32"/>
        </w:rPr>
        <w:t>concerns</w:t>
      </w:r>
      <w:r w:rsidRPr="00A928B9">
        <w:rPr>
          <w:rFonts w:asciiTheme="minorHAnsi" w:eastAsiaTheme="minorHAnsi" w:hAnsiTheme="minorHAnsi" w:cs="Calibri"/>
          <w:color w:val="343434"/>
          <w:sz w:val="22"/>
          <w:szCs w:val="32"/>
        </w:rPr>
        <w:t xml:space="preserve"> into the development debate</w:t>
      </w:r>
      <w:r w:rsidR="00F34FA9" w:rsidRPr="00A928B9">
        <w:rPr>
          <w:rFonts w:asciiTheme="minorHAnsi" w:eastAsiaTheme="minorHAnsi" w:hAnsiTheme="minorHAnsi" w:cs="Calibri"/>
          <w:color w:val="343434"/>
          <w:sz w:val="22"/>
          <w:szCs w:val="32"/>
        </w:rPr>
        <w:t xml:space="preserve">. </w:t>
      </w:r>
    </w:p>
    <w:p w:rsidR="00AB2B01" w:rsidRPr="00A928B9" w:rsidRDefault="00AB2B01" w:rsidP="00AE43BA">
      <w:pPr>
        <w:widowControl w:val="0"/>
        <w:autoSpaceDE w:val="0"/>
        <w:autoSpaceDN w:val="0"/>
        <w:adjustRightInd w:val="0"/>
        <w:spacing w:before="120"/>
        <w:jc w:val="both"/>
        <w:rPr>
          <w:rFonts w:asciiTheme="minorHAnsi" w:eastAsiaTheme="minorHAnsi" w:hAnsiTheme="minorHAnsi" w:cs="Calibri"/>
          <w:color w:val="343434"/>
          <w:sz w:val="22"/>
          <w:szCs w:val="32"/>
        </w:rPr>
      </w:pPr>
    </w:p>
    <w:p w:rsidR="00AB2B01" w:rsidRPr="00A928B9" w:rsidRDefault="00AB2B01" w:rsidP="00AE43BA">
      <w:pPr>
        <w:widowControl w:val="0"/>
        <w:autoSpaceDE w:val="0"/>
        <w:autoSpaceDN w:val="0"/>
        <w:adjustRightInd w:val="0"/>
        <w:spacing w:before="12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Source: the author</w:t>
      </w:r>
    </w:p>
    <w:p w:rsidR="00F468B0" w:rsidRPr="00A928B9" w:rsidRDefault="00F34FA9" w:rsidP="00AE43BA">
      <w:pPr>
        <w:widowControl w:val="0"/>
        <w:autoSpaceDE w:val="0"/>
        <w:autoSpaceDN w:val="0"/>
        <w:adjustRightInd w:val="0"/>
        <w:spacing w:before="12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W</w:t>
      </w:r>
      <w:r w:rsidR="00C92292" w:rsidRPr="00A928B9">
        <w:rPr>
          <w:rFonts w:asciiTheme="minorHAnsi" w:eastAsiaTheme="minorHAnsi" w:hAnsiTheme="minorHAnsi" w:cs="Calibri"/>
          <w:color w:val="343434"/>
          <w:sz w:val="22"/>
          <w:szCs w:val="32"/>
        </w:rPr>
        <w:t>ithout explicitly offering a definition of social development</w:t>
      </w:r>
      <w:r w:rsidR="00F468B0" w:rsidRPr="00A928B9">
        <w:rPr>
          <w:rFonts w:asciiTheme="minorHAnsi" w:eastAsiaTheme="minorHAnsi" w:hAnsiTheme="minorHAnsi" w:cs="Calibri"/>
          <w:color w:val="343434"/>
          <w:sz w:val="22"/>
          <w:szCs w:val="32"/>
        </w:rPr>
        <w:t xml:space="preserve">, </w:t>
      </w:r>
      <w:r w:rsidR="00B241D6" w:rsidRPr="00A928B9">
        <w:rPr>
          <w:rFonts w:asciiTheme="minorHAnsi" w:eastAsiaTheme="minorHAnsi" w:hAnsiTheme="minorHAnsi" w:cs="Calibri"/>
          <w:color w:val="343434"/>
          <w:sz w:val="22"/>
          <w:szCs w:val="32"/>
        </w:rPr>
        <w:t>the remit of social development can be inferred from the</w:t>
      </w:r>
      <w:r w:rsidR="00C92292" w:rsidRPr="00A928B9">
        <w:rPr>
          <w:rFonts w:asciiTheme="minorHAnsi" w:eastAsiaTheme="minorHAnsi" w:hAnsiTheme="minorHAnsi" w:cs="Calibri"/>
          <w:color w:val="343434"/>
          <w:sz w:val="22"/>
          <w:szCs w:val="32"/>
        </w:rPr>
        <w:t xml:space="preserve"> </w:t>
      </w:r>
      <w:r w:rsidRPr="00A928B9">
        <w:rPr>
          <w:rFonts w:asciiTheme="minorHAnsi" w:eastAsiaTheme="minorHAnsi" w:hAnsiTheme="minorHAnsi" w:cs="Calibri"/>
          <w:color w:val="343434"/>
          <w:sz w:val="22"/>
          <w:szCs w:val="32"/>
        </w:rPr>
        <w:t>seven</w:t>
      </w:r>
      <w:r w:rsidR="00C92292" w:rsidRPr="00A928B9">
        <w:rPr>
          <w:rFonts w:asciiTheme="minorHAnsi" w:eastAsiaTheme="minorHAnsi" w:hAnsiTheme="minorHAnsi" w:cs="Calibri"/>
          <w:color w:val="343434"/>
          <w:sz w:val="22"/>
          <w:szCs w:val="32"/>
        </w:rPr>
        <w:t xml:space="preserve"> MDG </w:t>
      </w:r>
      <w:r w:rsidR="00B241D6" w:rsidRPr="00A928B9">
        <w:rPr>
          <w:rFonts w:asciiTheme="minorHAnsi" w:eastAsiaTheme="minorHAnsi" w:hAnsiTheme="minorHAnsi" w:cs="Calibri"/>
          <w:color w:val="343434"/>
          <w:sz w:val="22"/>
          <w:szCs w:val="32"/>
        </w:rPr>
        <w:t xml:space="preserve">goals. The MDGs, though in terms of genealogy stemming from the Social Summit, </w:t>
      </w:r>
      <w:r w:rsidR="00F468B0" w:rsidRPr="00A928B9">
        <w:rPr>
          <w:rFonts w:asciiTheme="minorHAnsi" w:eastAsiaTheme="minorHAnsi" w:hAnsiTheme="minorHAnsi" w:cs="Calibri"/>
          <w:color w:val="343434"/>
          <w:sz w:val="22"/>
          <w:szCs w:val="32"/>
        </w:rPr>
        <w:t>watered</w:t>
      </w:r>
      <w:r w:rsidR="00B241D6" w:rsidRPr="00A928B9">
        <w:rPr>
          <w:rFonts w:asciiTheme="minorHAnsi" w:eastAsiaTheme="minorHAnsi" w:hAnsiTheme="minorHAnsi" w:cs="Calibri"/>
          <w:color w:val="343434"/>
          <w:sz w:val="22"/>
          <w:szCs w:val="32"/>
        </w:rPr>
        <w:t xml:space="preserve"> </w:t>
      </w:r>
      <w:r w:rsidR="00F468B0" w:rsidRPr="00A928B9">
        <w:rPr>
          <w:rFonts w:asciiTheme="minorHAnsi" w:eastAsiaTheme="minorHAnsi" w:hAnsiTheme="minorHAnsi" w:cs="Calibri"/>
          <w:color w:val="343434"/>
          <w:sz w:val="22"/>
          <w:szCs w:val="32"/>
        </w:rPr>
        <w:t xml:space="preserve">down many of the commitments and ambitions of the Summit, notably </w:t>
      </w:r>
      <w:r w:rsidR="00B241D6" w:rsidRPr="00A928B9">
        <w:rPr>
          <w:rFonts w:asciiTheme="minorHAnsi" w:eastAsiaTheme="minorHAnsi" w:hAnsiTheme="minorHAnsi" w:cs="Calibri"/>
          <w:color w:val="343434"/>
          <w:sz w:val="22"/>
          <w:szCs w:val="32"/>
        </w:rPr>
        <w:t>regarding poverty</w:t>
      </w:r>
      <w:r w:rsidR="00F468B0" w:rsidRPr="00A928B9">
        <w:rPr>
          <w:rFonts w:asciiTheme="minorHAnsi" w:eastAsiaTheme="minorHAnsi" w:hAnsiTheme="minorHAnsi" w:cs="Calibri"/>
          <w:color w:val="343434"/>
          <w:sz w:val="22"/>
          <w:szCs w:val="32"/>
        </w:rPr>
        <w:t xml:space="preserve">. </w:t>
      </w:r>
      <w:r w:rsidR="001D19B3" w:rsidRPr="00A928B9">
        <w:rPr>
          <w:rFonts w:asciiTheme="minorHAnsi" w:eastAsiaTheme="minorHAnsi" w:hAnsiTheme="minorHAnsi" w:cs="Calibri"/>
          <w:color w:val="343434"/>
          <w:sz w:val="22"/>
          <w:szCs w:val="32"/>
        </w:rPr>
        <w:t>They</w:t>
      </w:r>
      <w:r w:rsidR="00F468B0" w:rsidRPr="00A928B9">
        <w:rPr>
          <w:rFonts w:asciiTheme="minorHAnsi" w:eastAsiaTheme="minorHAnsi" w:hAnsiTheme="minorHAnsi" w:cs="Calibri"/>
          <w:color w:val="343434"/>
          <w:sz w:val="22"/>
          <w:szCs w:val="32"/>
        </w:rPr>
        <w:t xml:space="preserve"> shifted the </w:t>
      </w:r>
      <w:r w:rsidR="001D19B3" w:rsidRPr="00A928B9">
        <w:rPr>
          <w:rFonts w:asciiTheme="minorHAnsi" w:eastAsiaTheme="minorHAnsi" w:hAnsiTheme="minorHAnsi" w:cs="Calibri"/>
          <w:color w:val="343434"/>
          <w:sz w:val="22"/>
          <w:szCs w:val="32"/>
        </w:rPr>
        <w:t>ambition</w:t>
      </w:r>
      <w:r w:rsidR="00B241D6" w:rsidRPr="00A928B9">
        <w:rPr>
          <w:rFonts w:asciiTheme="minorHAnsi" w:eastAsiaTheme="minorHAnsi" w:hAnsiTheme="minorHAnsi" w:cs="Calibri"/>
          <w:color w:val="343434"/>
          <w:sz w:val="22"/>
          <w:szCs w:val="32"/>
        </w:rPr>
        <w:t xml:space="preserve"> from </w:t>
      </w:r>
      <w:r w:rsidR="00F468B0" w:rsidRPr="00A928B9">
        <w:rPr>
          <w:rFonts w:asciiTheme="minorHAnsi" w:eastAsiaTheme="minorHAnsi" w:hAnsiTheme="minorHAnsi" w:cs="Calibri"/>
          <w:color w:val="343434"/>
          <w:sz w:val="22"/>
          <w:szCs w:val="32"/>
        </w:rPr>
        <w:t>“</w:t>
      </w:r>
      <w:r w:rsidR="00B241D6" w:rsidRPr="00A928B9">
        <w:rPr>
          <w:rFonts w:asciiTheme="minorHAnsi" w:eastAsiaTheme="minorHAnsi" w:hAnsiTheme="minorHAnsi" w:cs="Calibri"/>
          <w:color w:val="343434"/>
          <w:sz w:val="22"/>
          <w:szCs w:val="32"/>
        </w:rPr>
        <w:t>eradication</w:t>
      </w:r>
      <w:r w:rsidR="00F468B0" w:rsidRPr="00A928B9">
        <w:rPr>
          <w:rFonts w:asciiTheme="minorHAnsi" w:eastAsiaTheme="minorHAnsi" w:hAnsiTheme="minorHAnsi" w:cs="Calibri"/>
          <w:color w:val="343434"/>
          <w:sz w:val="22"/>
          <w:szCs w:val="32"/>
        </w:rPr>
        <w:t>”</w:t>
      </w:r>
      <w:r w:rsidR="00B241D6" w:rsidRPr="00A928B9">
        <w:rPr>
          <w:rFonts w:asciiTheme="minorHAnsi" w:eastAsiaTheme="minorHAnsi" w:hAnsiTheme="minorHAnsi" w:cs="Calibri"/>
          <w:color w:val="343434"/>
          <w:sz w:val="22"/>
          <w:szCs w:val="32"/>
        </w:rPr>
        <w:t xml:space="preserve"> to merely a reduction</w:t>
      </w:r>
      <w:r w:rsidR="001D19B3" w:rsidRPr="00A928B9">
        <w:rPr>
          <w:rFonts w:asciiTheme="minorHAnsi" w:eastAsiaTheme="minorHAnsi" w:hAnsiTheme="minorHAnsi" w:cs="Calibri"/>
          <w:color w:val="343434"/>
          <w:sz w:val="22"/>
          <w:szCs w:val="32"/>
        </w:rPr>
        <w:t xml:space="preserve"> by half</w:t>
      </w:r>
      <w:r w:rsidR="00B241D6" w:rsidRPr="00A928B9">
        <w:rPr>
          <w:rFonts w:asciiTheme="minorHAnsi" w:eastAsiaTheme="minorHAnsi" w:hAnsiTheme="minorHAnsi" w:cs="Calibri"/>
          <w:color w:val="343434"/>
          <w:sz w:val="22"/>
          <w:szCs w:val="32"/>
        </w:rPr>
        <w:t>, and put central emphasis on health, education and gender equality, as opposed to decent work  - let alone structural reform</w:t>
      </w:r>
      <w:r w:rsidR="001D19B3" w:rsidRPr="00A928B9">
        <w:rPr>
          <w:rFonts w:asciiTheme="minorHAnsi" w:eastAsiaTheme="minorHAnsi" w:hAnsiTheme="minorHAnsi" w:cs="Calibri"/>
          <w:color w:val="343434"/>
          <w:sz w:val="22"/>
          <w:szCs w:val="32"/>
        </w:rPr>
        <w:t xml:space="preserve"> of the international trade, investment and finance regimes</w:t>
      </w:r>
      <w:r w:rsidR="00B241D6" w:rsidRPr="00A928B9">
        <w:rPr>
          <w:rFonts w:asciiTheme="minorHAnsi" w:eastAsiaTheme="minorHAnsi" w:hAnsiTheme="minorHAnsi" w:cs="Calibri"/>
          <w:color w:val="343434"/>
          <w:sz w:val="22"/>
          <w:szCs w:val="32"/>
        </w:rPr>
        <w:t>.</w:t>
      </w:r>
      <w:r w:rsidR="00483902" w:rsidRPr="00A928B9">
        <w:rPr>
          <w:rFonts w:asciiTheme="minorHAnsi" w:eastAsiaTheme="minorHAnsi" w:hAnsiTheme="minorHAnsi" w:cs="Calibri"/>
          <w:color w:val="343434"/>
          <w:sz w:val="22"/>
          <w:szCs w:val="32"/>
        </w:rPr>
        <w:t xml:space="preserve"> </w:t>
      </w:r>
      <w:r w:rsidR="008D0971" w:rsidRPr="00A928B9">
        <w:rPr>
          <w:rFonts w:asciiTheme="minorHAnsi" w:eastAsiaTheme="minorHAnsi" w:hAnsiTheme="minorHAnsi" w:cs="Calibri"/>
          <w:color w:val="343434"/>
          <w:sz w:val="22"/>
          <w:szCs w:val="32"/>
        </w:rPr>
        <w:t xml:space="preserve">But </w:t>
      </w:r>
      <w:r w:rsidR="001D19B3" w:rsidRPr="00A928B9">
        <w:rPr>
          <w:rFonts w:asciiTheme="minorHAnsi" w:eastAsiaTheme="minorHAnsi" w:hAnsiTheme="minorHAnsi" w:cs="Calibri"/>
          <w:color w:val="343434"/>
          <w:sz w:val="22"/>
          <w:szCs w:val="32"/>
        </w:rPr>
        <w:t>they were</w:t>
      </w:r>
      <w:r w:rsidR="008D0971" w:rsidRPr="00A928B9">
        <w:rPr>
          <w:rFonts w:asciiTheme="minorHAnsi" w:eastAsiaTheme="minorHAnsi" w:hAnsiTheme="minorHAnsi" w:cs="Calibri"/>
          <w:color w:val="343434"/>
          <w:sz w:val="22"/>
          <w:szCs w:val="32"/>
        </w:rPr>
        <w:t xml:space="preserve"> </w:t>
      </w:r>
      <w:r w:rsidR="001D19B3" w:rsidRPr="00A928B9">
        <w:rPr>
          <w:rFonts w:asciiTheme="minorHAnsi" w:eastAsiaTheme="minorHAnsi" w:hAnsiTheme="minorHAnsi" w:cs="Calibri"/>
          <w:color w:val="343434"/>
          <w:sz w:val="22"/>
          <w:szCs w:val="32"/>
        </w:rPr>
        <w:t xml:space="preserve">highly </w:t>
      </w:r>
      <w:r w:rsidR="008D0971" w:rsidRPr="00A928B9">
        <w:rPr>
          <w:rFonts w:asciiTheme="minorHAnsi" w:eastAsiaTheme="minorHAnsi" w:hAnsiTheme="minorHAnsi" w:cs="Calibri"/>
          <w:color w:val="343434"/>
          <w:sz w:val="22"/>
          <w:szCs w:val="32"/>
        </w:rPr>
        <w:t xml:space="preserve">successful as a movement, engaging international discourse, informing national policy making and mobilising financial resources. </w:t>
      </w:r>
      <w:r w:rsidR="001D19B3" w:rsidRPr="00A928B9">
        <w:rPr>
          <w:rFonts w:asciiTheme="minorHAnsi" w:eastAsiaTheme="minorHAnsi" w:hAnsiTheme="minorHAnsi" w:cs="Calibri"/>
          <w:color w:val="343434"/>
          <w:sz w:val="22"/>
          <w:szCs w:val="32"/>
        </w:rPr>
        <w:t>The MDGs were</w:t>
      </w:r>
      <w:r w:rsidR="008D0971" w:rsidRPr="00A928B9">
        <w:rPr>
          <w:rFonts w:asciiTheme="minorHAnsi" w:eastAsiaTheme="minorHAnsi" w:hAnsiTheme="minorHAnsi" w:cs="Calibri"/>
          <w:color w:val="343434"/>
          <w:sz w:val="22"/>
          <w:szCs w:val="32"/>
        </w:rPr>
        <w:t xml:space="preserve"> popular because in a way </w:t>
      </w:r>
      <w:r w:rsidR="001D19B3" w:rsidRPr="00A928B9">
        <w:rPr>
          <w:rFonts w:asciiTheme="minorHAnsi" w:eastAsiaTheme="minorHAnsi" w:hAnsiTheme="minorHAnsi" w:cs="Calibri"/>
          <w:color w:val="343434"/>
          <w:sz w:val="22"/>
          <w:szCs w:val="32"/>
        </w:rPr>
        <w:t>they were</w:t>
      </w:r>
      <w:r w:rsidR="008D0971" w:rsidRPr="00A928B9">
        <w:rPr>
          <w:rFonts w:asciiTheme="minorHAnsi" w:eastAsiaTheme="minorHAnsi" w:hAnsiTheme="minorHAnsi" w:cs="Calibri"/>
          <w:color w:val="343434"/>
          <w:sz w:val="22"/>
          <w:szCs w:val="32"/>
        </w:rPr>
        <w:t xml:space="preserve"> populist.</w:t>
      </w:r>
      <w:r w:rsidR="001D19B3" w:rsidRPr="00A928B9">
        <w:rPr>
          <w:rStyle w:val="FootnoteReference"/>
          <w:rFonts w:asciiTheme="minorHAnsi" w:eastAsiaTheme="minorHAnsi" w:hAnsiTheme="minorHAnsi" w:cs="Calibri"/>
          <w:color w:val="343434"/>
          <w:sz w:val="22"/>
          <w:szCs w:val="32"/>
        </w:rPr>
        <w:footnoteReference w:id="6"/>
      </w:r>
    </w:p>
    <w:p w:rsidR="00F0302C" w:rsidRPr="00A928B9" w:rsidRDefault="00AB2B01" w:rsidP="00AE43BA">
      <w:pPr>
        <w:widowControl w:val="0"/>
        <w:autoSpaceDE w:val="0"/>
        <w:autoSpaceDN w:val="0"/>
        <w:adjustRightInd w:val="0"/>
        <w:spacing w:before="120"/>
        <w:jc w:val="both"/>
        <w:rPr>
          <w:rFonts w:asciiTheme="minorHAnsi" w:eastAsiaTheme="minorHAnsi" w:hAnsiTheme="minorHAnsi" w:cs="Calibri"/>
          <w:sz w:val="22"/>
          <w:szCs w:val="32"/>
        </w:rPr>
      </w:pPr>
      <w:r w:rsidRPr="00A928B9">
        <w:rPr>
          <w:rFonts w:asciiTheme="minorHAnsi" w:eastAsiaTheme="minorHAnsi" w:hAnsiTheme="minorHAnsi" w:cs="Calibri"/>
          <w:color w:val="343434"/>
          <w:sz w:val="22"/>
          <w:szCs w:val="32"/>
        </w:rPr>
        <w:t>Moving</w:t>
      </w:r>
      <w:r w:rsidR="001D19B3" w:rsidRPr="00A928B9">
        <w:rPr>
          <w:rFonts w:asciiTheme="minorHAnsi" w:eastAsiaTheme="minorHAnsi" w:hAnsiTheme="minorHAnsi" w:cs="Calibri"/>
          <w:color w:val="343434"/>
          <w:sz w:val="22"/>
          <w:szCs w:val="32"/>
        </w:rPr>
        <w:t xml:space="preserve"> forward to 2012 and </w:t>
      </w:r>
      <w:r w:rsidR="008D0971" w:rsidRPr="00A928B9">
        <w:rPr>
          <w:rFonts w:asciiTheme="minorHAnsi" w:eastAsiaTheme="minorHAnsi" w:hAnsiTheme="minorHAnsi" w:cs="Calibri"/>
          <w:color w:val="343434"/>
          <w:sz w:val="22"/>
          <w:szCs w:val="32"/>
        </w:rPr>
        <w:t xml:space="preserve">the Rio plus 20 </w:t>
      </w:r>
      <w:r w:rsidR="001D19B3" w:rsidRPr="00A928B9">
        <w:rPr>
          <w:rFonts w:asciiTheme="minorHAnsi" w:eastAsiaTheme="minorHAnsi" w:hAnsiTheme="minorHAnsi" w:cs="Calibri"/>
          <w:color w:val="343434"/>
          <w:sz w:val="22"/>
          <w:szCs w:val="32"/>
        </w:rPr>
        <w:t>UN Conference on Sustainable Development</w:t>
      </w:r>
      <w:r w:rsidRPr="00A928B9">
        <w:rPr>
          <w:rFonts w:asciiTheme="minorHAnsi" w:eastAsiaTheme="minorHAnsi" w:hAnsiTheme="minorHAnsi" w:cs="Calibri"/>
          <w:color w:val="343434"/>
          <w:sz w:val="22"/>
          <w:szCs w:val="32"/>
        </w:rPr>
        <w:t>, one observes contradictory trends</w:t>
      </w:r>
      <w:r w:rsidR="00F34FA9" w:rsidRPr="00A928B9">
        <w:rPr>
          <w:rFonts w:asciiTheme="minorHAnsi" w:eastAsiaTheme="minorHAnsi" w:hAnsiTheme="minorHAnsi" w:cs="Calibri"/>
          <w:color w:val="343434"/>
          <w:sz w:val="22"/>
          <w:szCs w:val="32"/>
        </w:rPr>
        <w:t xml:space="preserve">. </w:t>
      </w:r>
      <w:r w:rsidR="008D0971" w:rsidRPr="00A928B9">
        <w:rPr>
          <w:rFonts w:asciiTheme="minorHAnsi" w:eastAsiaTheme="minorHAnsi" w:hAnsiTheme="minorHAnsi" w:cs="Calibri"/>
          <w:color w:val="343434"/>
          <w:sz w:val="22"/>
          <w:szCs w:val="32"/>
        </w:rPr>
        <w:t xml:space="preserve"> </w:t>
      </w:r>
      <w:r w:rsidR="00483902" w:rsidRPr="00A928B9">
        <w:rPr>
          <w:rFonts w:asciiTheme="minorHAnsi" w:eastAsiaTheme="minorHAnsi" w:hAnsiTheme="minorHAnsi" w:cs="Calibri"/>
          <w:color w:val="343434"/>
          <w:sz w:val="22"/>
          <w:szCs w:val="32"/>
        </w:rPr>
        <w:t>Th</w:t>
      </w:r>
      <w:r w:rsidR="00F34FA9" w:rsidRPr="00A928B9">
        <w:rPr>
          <w:rFonts w:asciiTheme="minorHAnsi" w:eastAsiaTheme="minorHAnsi" w:hAnsiTheme="minorHAnsi" w:cs="Calibri"/>
          <w:color w:val="343434"/>
          <w:sz w:val="22"/>
          <w:szCs w:val="32"/>
        </w:rPr>
        <w:t>at conference’s outcome</w:t>
      </w:r>
      <w:r w:rsidR="00483902" w:rsidRPr="00A928B9">
        <w:rPr>
          <w:rFonts w:asciiTheme="minorHAnsi" w:eastAsiaTheme="minorHAnsi" w:hAnsiTheme="minorHAnsi" w:cs="Calibri"/>
          <w:color w:val="343434"/>
          <w:sz w:val="22"/>
          <w:szCs w:val="32"/>
        </w:rPr>
        <w:t xml:space="preserve"> text “We the Peoples” (UN 20</w:t>
      </w:r>
      <w:r w:rsidRPr="00A928B9">
        <w:rPr>
          <w:rFonts w:asciiTheme="minorHAnsi" w:eastAsiaTheme="minorHAnsi" w:hAnsiTheme="minorHAnsi" w:cs="Calibri"/>
          <w:color w:val="343434"/>
          <w:sz w:val="22"/>
          <w:szCs w:val="32"/>
        </w:rPr>
        <w:t>12</w:t>
      </w:r>
      <w:r w:rsidR="00483902" w:rsidRPr="00A928B9">
        <w:rPr>
          <w:rFonts w:asciiTheme="minorHAnsi" w:eastAsiaTheme="minorHAnsi" w:hAnsiTheme="minorHAnsi" w:cs="Calibri"/>
          <w:color w:val="343434"/>
          <w:sz w:val="22"/>
          <w:szCs w:val="32"/>
        </w:rPr>
        <w:t>) does not us</w:t>
      </w:r>
      <w:r w:rsidR="00F0302C" w:rsidRPr="00A928B9">
        <w:rPr>
          <w:rFonts w:asciiTheme="minorHAnsi" w:eastAsiaTheme="minorHAnsi" w:hAnsiTheme="minorHAnsi" w:cs="Calibri"/>
          <w:color w:val="343434"/>
          <w:sz w:val="22"/>
          <w:szCs w:val="32"/>
        </w:rPr>
        <w:t>e the term social developme</w:t>
      </w:r>
      <w:r w:rsidR="00F468B0" w:rsidRPr="00A928B9">
        <w:rPr>
          <w:rFonts w:asciiTheme="minorHAnsi" w:eastAsiaTheme="minorHAnsi" w:hAnsiTheme="minorHAnsi" w:cs="Calibri"/>
          <w:color w:val="343434"/>
          <w:sz w:val="22"/>
          <w:szCs w:val="32"/>
        </w:rPr>
        <w:t xml:space="preserve">nt, but </w:t>
      </w:r>
      <w:r w:rsidR="00BD5B28" w:rsidRPr="00A928B9">
        <w:rPr>
          <w:rFonts w:asciiTheme="minorHAnsi" w:eastAsiaTheme="minorHAnsi" w:hAnsiTheme="minorHAnsi" w:cs="Calibri"/>
          <w:sz w:val="22"/>
          <w:szCs w:val="32"/>
        </w:rPr>
        <w:t>in connection with the SDGs</w:t>
      </w:r>
      <w:r w:rsidR="00F0302C" w:rsidRPr="00A928B9">
        <w:rPr>
          <w:rFonts w:asciiTheme="minorHAnsi" w:eastAsiaTheme="minorHAnsi" w:hAnsiTheme="minorHAnsi" w:cs="Calibri"/>
          <w:sz w:val="22"/>
          <w:szCs w:val="32"/>
        </w:rPr>
        <w:t xml:space="preserve">, the term </w:t>
      </w:r>
      <w:r w:rsidR="00BD5B28" w:rsidRPr="00A928B9">
        <w:rPr>
          <w:rFonts w:asciiTheme="minorHAnsi" w:eastAsiaTheme="minorHAnsi" w:hAnsiTheme="minorHAnsi" w:cs="Calibri"/>
          <w:sz w:val="22"/>
          <w:szCs w:val="32"/>
        </w:rPr>
        <w:t xml:space="preserve">sustainable development </w:t>
      </w:r>
      <w:r w:rsidR="00F0302C" w:rsidRPr="00A928B9">
        <w:rPr>
          <w:rFonts w:asciiTheme="minorHAnsi" w:eastAsiaTheme="minorHAnsi" w:hAnsiTheme="minorHAnsi" w:cs="Calibri"/>
          <w:sz w:val="22"/>
          <w:szCs w:val="32"/>
        </w:rPr>
        <w:t>marks a</w:t>
      </w:r>
      <w:r w:rsidR="00BD5B28" w:rsidRPr="00A928B9">
        <w:rPr>
          <w:rFonts w:asciiTheme="minorHAnsi" w:eastAsiaTheme="minorHAnsi" w:hAnsiTheme="minorHAnsi" w:cs="Calibri"/>
          <w:sz w:val="22"/>
          <w:szCs w:val="32"/>
        </w:rPr>
        <w:t xml:space="preserve"> return to a broad</w:t>
      </w:r>
      <w:r w:rsidR="00F0302C" w:rsidRPr="00A928B9">
        <w:rPr>
          <w:rFonts w:asciiTheme="minorHAnsi" w:eastAsiaTheme="minorHAnsi" w:hAnsiTheme="minorHAnsi" w:cs="Calibri"/>
          <w:sz w:val="22"/>
          <w:szCs w:val="32"/>
        </w:rPr>
        <w:t>er</w:t>
      </w:r>
      <w:r w:rsidR="00BD5B28" w:rsidRPr="00A928B9">
        <w:rPr>
          <w:rFonts w:asciiTheme="minorHAnsi" w:eastAsiaTheme="minorHAnsi" w:hAnsiTheme="minorHAnsi" w:cs="Calibri"/>
          <w:sz w:val="22"/>
          <w:szCs w:val="32"/>
        </w:rPr>
        <w:t xml:space="preserve"> unders</w:t>
      </w:r>
      <w:r w:rsidR="00F0302C" w:rsidRPr="00A928B9">
        <w:rPr>
          <w:rFonts w:asciiTheme="minorHAnsi" w:eastAsiaTheme="minorHAnsi" w:hAnsiTheme="minorHAnsi" w:cs="Calibri"/>
          <w:sz w:val="22"/>
          <w:szCs w:val="32"/>
        </w:rPr>
        <w:t xml:space="preserve">tanding </w:t>
      </w:r>
      <w:r w:rsidR="00F34FA9" w:rsidRPr="00A928B9">
        <w:rPr>
          <w:rFonts w:asciiTheme="minorHAnsi" w:eastAsiaTheme="minorHAnsi" w:hAnsiTheme="minorHAnsi" w:cs="Calibri"/>
          <w:sz w:val="22"/>
          <w:szCs w:val="32"/>
        </w:rPr>
        <w:t xml:space="preserve">of social development </w:t>
      </w:r>
      <w:r w:rsidR="00F0302C" w:rsidRPr="00A928B9">
        <w:rPr>
          <w:rFonts w:asciiTheme="minorHAnsi" w:eastAsiaTheme="minorHAnsi" w:hAnsiTheme="minorHAnsi" w:cs="Calibri"/>
          <w:sz w:val="22"/>
          <w:szCs w:val="32"/>
        </w:rPr>
        <w:t>at the conceptual level. The SDGs are to “</w:t>
      </w:r>
      <w:r w:rsidR="00F0302C" w:rsidRPr="00A928B9">
        <w:rPr>
          <w:rFonts w:asciiTheme="minorHAnsi" w:eastAsiaTheme="minorHAnsi" w:hAnsiTheme="minorHAnsi"/>
          <w:sz w:val="22"/>
          <w:szCs w:val="22"/>
        </w:rPr>
        <w:t>promote sustained and inclusive economic growth, social developme</w:t>
      </w:r>
      <w:r w:rsidR="00C03067" w:rsidRPr="00A928B9">
        <w:rPr>
          <w:rFonts w:asciiTheme="minorHAnsi" w:eastAsiaTheme="minorHAnsi" w:hAnsiTheme="minorHAnsi"/>
          <w:sz w:val="22"/>
          <w:szCs w:val="22"/>
        </w:rPr>
        <w:t>nt and environmental protection</w:t>
      </w:r>
      <w:r w:rsidR="00F0302C" w:rsidRPr="00A928B9">
        <w:rPr>
          <w:rFonts w:asciiTheme="minorHAnsi" w:eastAsiaTheme="minorHAnsi" w:hAnsiTheme="minorHAnsi"/>
          <w:sz w:val="22"/>
          <w:szCs w:val="22"/>
        </w:rPr>
        <w:t xml:space="preserve">“ (OWG 2014, article 4). Interestingly, </w:t>
      </w:r>
      <w:r w:rsidR="00DB1F76" w:rsidRPr="00A928B9">
        <w:rPr>
          <w:rFonts w:asciiTheme="minorHAnsi" w:eastAsiaTheme="minorHAnsi" w:hAnsiTheme="minorHAnsi"/>
          <w:sz w:val="22"/>
          <w:szCs w:val="22"/>
        </w:rPr>
        <w:t xml:space="preserve">neither of the terms - </w:t>
      </w:r>
      <w:r w:rsidR="00F0302C" w:rsidRPr="00A928B9">
        <w:rPr>
          <w:rFonts w:asciiTheme="minorHAnsi" w:eastAsiaTheme="minorHAnsi" w:hAnsiTheme="minorHAnsi"/>
          <w:sz w:val="22"/>
          <w:szCs w:val="22"/>
        </w:rPr>
        <w:t xml:space="preserve">social development </w:t>
      </w:r>
      <w:r w:rsidR="00DB1F76" w:rsidRPr="00A928B9">
        <w:rPr>
          <w:rFonts w:asciiTheme="minorHAnsi" w:eastAsiaTheme="minorHAnsi" w:hAnsiTheme="minorHAnsi"/>
          <w:sz w:val="22"/>
          <w:szCs w:val="22"/>
        </w:rPr>
        <w:t xml:space="preserve">or human development </w:t>
      </w:r>
      <w:r w:rsidR="00C03067" w:rsidRPr="00A928B9">
        <w:rPr>
          <w:rFonts w:asciiTheme="minorHAnsi" w:eastAsiaTheme="minorHAnsi" w:hAnsiTheme="minorHAnsi"/>
          <w:sz w:val="22"/>
          <w:szCs w:val="22"/>
        </w:rPr>
        <w:t>–</w:t>
      </w:r>
      <w:r w:rsidR="00F0302C" w:rsidRPr="00A928B9">
        <w:rPr>
          <w:rFonts w:asciiTheme="minorHAnsi" w:eastAsiaTheme="minorHAnsi" w:hAnsiTheme="minorHAnsi"/>
          <w:sz w:val="22"/>
          <w:szCs w:val="22"/>
        </w:rPr>
        <w:t xml:space="preserve"> feature</w:t>
      </w:r>
      <w:r w:rsidR="00C03067" w:rsidRPr="00A928B9">
        <w:rPr>
          <w:rFonts w:asciiTheme="minorHAnsi" w:eastAsiaTheme="minorHAnsi" w:hAnsiTheme="minorHAnsi"/>
          <w:sz w:val="22"/>
          <w:szCs w:val="22"/>
        </w:rPr>
        <w:t xml:space="preserve"> in the SDG text</w:t>
      </w:r>
      <w:r w:rsidR="00F0302C" w:rsidRPr="00A928B9">
        <w:rPr>
          <w:rFonts w:asciiTheme="minorHAnsi" w:eastAsiaTheme="minorHAnsi" w:hAnsiTheme="minorHAnsi"/>
          <w:sz w:val="22"/>
          <w:szCs w:val="22"/>
        </w:rPr>
        <w:t xml:space="preserve">, instead the term </w:t>
      </w:r>
      <w:r w:rsidR="008D0971" w:rsidRPr="00A928B9">
        <w:rPr>
          <w:rFonts w:asciiTheme="minorHAnsi" w:eastAsiaTheme="minorHAnsi" w:hAnsiTheme="minorHAnsi"/>
          <w:sz w:val="22"/>
          <w:szCs w:val="22"/>
        </w:rPr>
        <w:t xml:space="preserve">used here </w:t>
      </w:r>
      <w:r w:rsidR="00F0302C" w:rsidRPr="00A928B9">
        <w:rPr>
          <w:rFonts w:asciiTheme="minorHAnsi" w:eastAsiaTheme="minorHAnsi" w:hAnsiTheme="minorHAnsi"/>
          <w:sz w:val="22"/>
          <w:szCs w:val="22"/>
        </w:rPr>
        <w:t xml:space="preserve">is sustainable development. </w:t>
      </w:r>
    </w:p>
    <w:p w:rsidR="00DD620A" w:rsidRPr="00A928B9" w:rsidRDefault="005E5FC0" w:rsidP="00AE43BA">
      <w:pPr>
        <w:widowControl w:val="0"/>
        <w:tabs>
          <w:tab w:val="left" w:pos="220"/>
          <w:tab w:val="left" w:pos="720"/>
        </w:tabs>
        <w:autoSpaceDE w:val="0"/>
        <w:autoSpaceDN w:val="0"/>
        <w:adjustRightInd w:val="0"/>
        <w:spacing w:before="120" w:after="60"/>
        <w:jc w:val="both"/>
        <w:rPr>
          <w:rFonts w:asciiTheme="minorHAnsi" w:eastAsiaTheme="minorHAnsi" w:hAnsiTheme="minorHAnsi" w:cs="Calibri"/>
          <w:b/>
          <w:color w:val="343434"/>
          <w:sz w:val="22"/>
          <w:szCs w:val="30"/>
        </w:rPr>
      </w:pPr>
      <w:r w:rsidRPr="00A928B9">
        <w:rPr>
          <w:rFonts w:asciiTheme="minorHAnsi" w:eastAsiaTheme="minorHAnsi" w:hAnsiTheme="minorHAnsi" w:cs="Calibri"/>
          <w:b/>
          <w:color w:val="343434"/>
          <w:sz w:val="22"/>
          <w:szCs w:val="32"/>
        </w:rPr>
        <w:t>2</w:t>
      </w:r>
      <w:r w:rsidR="00DD620A" w:rsidRPr="00A928B9">
        <w:rPr>
          <w:rFonts w:asciiTheme="minorHAnsi" w:eastAsiaTheme="minorHAnsi" w:hAnsiTheme="minorHAnsi" w:cs="Calibri"/>
          <w:b/>
          <w:color w:val="343434"/>
          <w:sz w:val="22"/>
          <w:szCs w:val="32"/>
        </w:rPr>
        <w:t xml:space="preserve">) What is social </w:t>
      </w:r>
      <w:r w:rsidR="00DD620A" w:rsidRPr="00A928B9">
        <w:rPr>
          <w:rFonts w:asciiTheme="minorHAnsi" w:eastAsiaTheme="minorHAnsi" w:hAnsiTheme="minorHAnsi" w:cs="Calibri"/>
          <w:b/>
          <w:i/>
          <w:color w:val="343434"/>
          <w:sz w:val="22"/>
          <w:szCs w:val="32"/>
        </w:rPr>
        <w:t>policy</w:t>
      </w:r>
      <w:r w:rsidR="00DD620A" w:rsidRPr="00A928B9">
        <w:rPr>
          <w:rFonts w:asciiTheme="minorHAnsi" w:eastAsiaTheme="minorHAnsi" w:hAnsiTheme="minorHAnsi" w:cs="Calibri"/>
          <w:b/>
          <w:color w:val="343434"/>
          <w:sz w:val="22"/>
          <w:szCs w:val="32"/>
        </w:rPr>
        <w:t xml:space="preserve">? </w:t>
      </w:r>
      <w:r w:rsidR="00D41629" w:rsidRPr="00A928B9">
        <w:rPr>
          <w:rFonts w:asciiTheme="minorHAnsi" w:eastAsiaTheme="minorHAnsi" w:hAnsiTheme="minorHAnsi" w:cs="Calibri"/>
          <w:b/>
          <w:color w:val="343434"/>
          <w:sz w:val="22"/>
          <w:szCs w:val="32"/>
        </w:rPr>
        <w:t>Comparing academic and UN positions</w:t>
      </w:r>
    </w:p>
    <w:p w:rsidR="000A3117" w:rsidRPr="00A928B9" w:rsidRDefault="00816A8B" w:rsidP="00AE43BA">
      <w:pPr>
        <w:widowControl w:val="0"/>
        <w:tabs>
          <w:tab w:val="left" w:pos="220"/>
          <w:tab w:val="left" w:pos="720"/>
        </w:tabs>
        <w:autoSpaceDE w:val="0"/>
        <w:autoSpaceDN w:val="0"/>
        <w:adjustRightInd w:val="0"/>
        <w:spacing w:before="120" w:after="60"/>
        <w:jc w:val="both"/>
        <w:rPr>
          <w:rFonts w:asciiTheme="minorHAnsi" w:hAnsiTheme="minorHAnsi"/>
          <w:sz w:val="22"/>
        </w:rPr>
      </w:pPr>
      <w:r w:rsidRPr="00A928B9">
        <w:rPr>
          <w:rFonts w:asciiTheme="minorHAnsi" w:eastAsiaTheme="minorHAnsi" w:hAnsiTheme="minorHAnsi" w:cs="Calibri"/>
          <w:color w:val="343434"/>
          <w:sz w:val="22"/>
          <w:szCs w:val="30"/>
        </w:rPr>
        <w:t>Following the above argument, a</w:t>
      </w:r>
      <w:r w:rsidR="00DD620A" w:rsidRPr="00A928B9">
        <w:rPr>
          <w:rFonts w:asciiTheme="minorHAnsi" w:eastAsiaTheme="minorHAnsi" w:hAnsiTheme="minorHAnsi" w:cs="Calibri"/>
          <w:color w:val="343434"/>
          <w:sz w:val="22"/>
          <w:szCs w:val="30"/>
        </w:rPr>
        <w:t xml:space="preserve"> </w:t>
      </w:r>
      <w:r w:rsidR="00826599" w:rsidRPr="00A928B9">
        <w:rPr>
          <w:rFonts w:asciiTheme="minorHAnsi" w:eastAsiaTheme="minorHAnsi" w:hAnsiTheme="minorHAnsi" w:cs="Calibri"/>
          <w:color w:val="343434"/>
          <w:sz w:val="22"/>
          <w:szCs w:val="30"/>
        </w:rPr>
        <w:t>reflection on</w:t>
      </w:r>
      <w:r w:rsidR="00DD620A" w:rsidRPr="00A928B9">
        <w:rPr>
          <w:rFonts w:asciiTheme="minorHAnsi" w:eastAsiaTheme="minorHAnsi" w:hAnsiTheme="minorHAnsi" w:cs="Calibri"/>
          <w:color w:val="343434"/>
          <w:sz w:val="22"/>
          <w:szCs w:val="30"/>
        </w:rPr>
        <w:t xml:space="preserve"> social development </w:t>
      </w:r>
      <w:r w:rsidR="00826599" w:rsidRPr="00A928B9">
        <w:rPr>
          <w:rFonts w:asciiTheme="minorHAnsi" w:eastAsiaTheme="minorHAnsi" w:hAnsiTheme="minorHAnsi" w:cs="Calibri"/>
          <w:color w:val="343434"/>
          <w:sz w:val="22"/>
          <w:szCs w:val="30"/>
        </w:rPr>
        <w:t>intersect</w:t>
      </w:r>
      <w:r w:rsidR="00704901" w:rsidRPr="00A928B9">
        <w:rPr>
          <w:rFonts w:asciiTheme="minorHAnsi" w:eastAsiaTheme="minorHAnsi" w:hAnsiTheme="minorHAnsi" w:cs="Calibri"/>
          <w:color w:val="343434"/>
          <w:sz w:val="22"/>
          <w:szCs w:val="30"/>
        </w:rPr>
        <w:t>s</w:t>
      </w:r>
      <w:r w:rsidR="002D15B8" w:rsidRPr="00A928B9">
        <w:rPr>
          <w:rFonts w:asciiTheme="minorHAnsi" w:eastAsiaTheme="minorHAnsi" w:hAnsiTheme="minorHAnsi" w:cs="Calibri"/>
          <w:color w:val="343434"/>
          <w:sz w:val="22"/>
          <w:szCs w:val="30"/>
        </w:rPr>
        <w:t xml:space="preserve"> with a</w:t>
      </w:r>
      <w:r w:rsidR="00EF44AE" w:rsidRPr="00A928B9">
        <w:rPr>
          <w:rFonts w:asciiTheme="minorHAnsi" w:eastAsiaTheme="minorHAnsi" w:hAnsiTheme="minorHAnsi" w:cs="Calibri"/>
          <w:color w:val="343434"/>
          <w:sz w:val="22"/>
          <w:szCs w:val="30"/>
        </w:rPr>
        <w:t xml:space="preserve"> </w:t>
      </w:r>
      <w:r w:rsidR="002D15B8" w:rsidRPr="00A928B9">
        <w:rPr>
          <w:rFonts w:asciiTheme="minorHAnsi" w:eastAsiaTheme="minorHAnsi" w:hAnsiTheme="minorHAnsi" w:cs="Calibri"/>
          <w:color w:val="343434"/>
          <w:sz w:val="22"/>
          <w:szCs w:val="30"/>
        </w:rPr>
        <w:t>reflection on</w:t>
      </w:r>
      <w:r w:rsidR="00EF44AE" w:rsidRPr="00A928B9">
        <w:rPr>
          <w:rFonts w:asciiTheme="minorHAnsi" w:eastAsiaTheme="minorHAnsi" w:hAnsiTheme="minorHAnsi" w:cs="Calibri"/>
          <w:color w:val="343434"/>
          <w:sz w:val="22"/>
          <w:szCs w:val="30"/>
        </w:rPr>
        <w:t xml:space="preserve"> the </w:t>
      </w:r>
      <w:r w:rsidR="00DD620A" w:rsidRPr="00A928B9">
        <w:rPr>
          <w:rFonts w:asciiTheme="minorHAnsi" w:eastAsiaTheme="minorHAnsi" w:hAnsiTheme="minorHAnsi" w:cs="Calibri"/>
          <w:color w:val="343434"/>
          <w:sz w:val="22"/>
          <w:szCs w:val="30"/>
        </w:rPr>
        <w:t xml:space="preserve">contours of social policy. </w:t>
      </w:r>
      <w:r w:rsidR="008E3EFC" w:rsidRPr="00A928B9">
        <w:rPr>
          <w:rFonts w:asciiTheme="minorHAnsi" w:hAnsiTheme="minorHAnsi"/>
          <w:sz w:val="22"/>
        </w:rPr>
        <w:t xml:space="preserve"> </w:t>
      </w:r>
      <w:r w:rsidRPr="00A928B9">
        <w:rPr>
          <w:rFonts w:asciiTheme="minorHAnsi" w:hAnsiTheme="minorHAnsi"/>
          <w:sz w:val="22"/>
        </w:rPr>
        <w:t>At least t</w:t>
      </w:r>
      <w:r w:rsidR="005E5F9D" w:rsidRPr="00A928B9">
        <w:rPr>
          <w:rFonts w:asciiTheme="minorHAnsi" w:hAnsiTheme="minorHAnsi"/>
          <w:sz w:val="22"/>
        </w:rPr>
        <w:t>wo</w:t>
      </w:r>
      <w:r w:rsidR="001E6016" w:rsidRPr="00A928B9">
        <w:rPr>
          <w:rFonts w:asciiTheme="minorHAnsi" w:hAnsiTheme="minorHAnsi"/>
          <w:sz w:val="22"/>
        </w:rPr>
        <w:t xml:space="preserve"> types of definition</w:t>
      </w:r>
      <w:r w:rsidRPr="00A928B9">
        <w:rPr>
          <w:rFonts w:asciiTheme="minorHAnsi" w:hAnsiTheme="minorHAnsi"/>
          <w:sz w:val="22"/>
        </w:rPr>
        <w:t>al approaches</w:t>
      </w:r>
      <w:r w:rsidR="001E6016" w:rsidRPr="00A928B9">
        <w:rPr>
          <w:rFonts w:asciiTheme="minorHAnsi" w:hAnsiTheme="minorHAnsi"/>
          <w:sz w:val="22"/>
        </w:rPr>
        <w:t xml:space="preserve"> </w:t>
      </w:r>
      <w:r w:rsidR="00826599" w:rsidRPr="00A928B9">
        <w:rPr>
          <w:rFonts w:asciiTheme="minorHAnsi" w:hAnsiTheme="minorHAnsi"/>
          <w:sz w:val="22"/>
        </w:rPr>
        <w:t xml:space="preserve">can be made </w:t>
      </w:r>
      <w:r w:rsidR="001E6016" w:rsidRPr="00A928B9">
        <w:rPr>
          <w:rFonts w:asciiTheme="minorHAnsi" w:hAnsiTheme="minorHAnsi"/>
          <w:sz w:val="22"/>
        </w:rPr>
        <w:t>out.</w:t>
      </w:r>
    </w:p>
    <w:p w:rsidR="00214D11" w:rsidRPr="00A928B9" w:rsidRDefault="001E6016" w:rsidP="00AE43BA">
      <w:pPr>
        <w:widowControl w:val="0"/>
        <w:tabs>
          <w:tab w:val="left" w:pos="220"/>
          <w:tab w:val="left" w:pos="720"/>
        </w:tabs>
        <w:autoSpaceDE w:val="0"/>
        <w:autoSpaceDN w:val="0"/>
        <w:adjustRightInd w:val="0"/>
        <w:spacing w:before="120" w:after="60"/>
        <w:jc w:val="both"/>
        <w:rPr>
          <w:rFonts w:asciiTheme="minorHAnsi" w:hAnsiTheme="minorHAnsi"/>
          <w:sz w:val="22"/>
        </w:rPr>
      </w:pPr>
      <w:r w:rsidRPr="00A928B9">
        <w:rPr>
          <w:rFonts w:asciiTheme="minorHAnsi" w:hAnsiTheme="minorHAnsi"/>
          <w:sz w:val="22"/>
        </w:rPr>
        <w:t>The first defines social policy</w:t>
      </w:r>
      <w:r w:rsidR="00816A8B" w:rsidRPr="00A928B9">
        <w:rPr>
          <w:rFonts w:asciiTheme="minorHAnsi" w:hAnsiTheme="minorHAnsi"/>
          <w:sz w:val="22"/>
        </w:rPr>
        <w:t>,</w:t>
      </w:r>
      <w:r w:rsidRPr="00A928B9">
        <w:rPr>
          <w:rFonts w:asciiTheme="minorHAnsi" w:hAnsiTheme="minorHAnsi"/>
          <w:sz w:val="22"/>
        </w:rPr>
        <w:t xml:space="preserve"> in a </w:t>
      </w:r>
      <w:r w:rsidR="0060439E" w:rsidRPr="00A928B9">
        <w:rPr>
          <w:rFonts w:asciiTheme="minorHAnsi" w:hAnsiTheme="minorHAnsi"/>
          <w:sz w:val="22"/>
        </w:rPr>
        <w:t>“</w:t>
      </w:r>
      <w:r w:rsidRPr="00A928B9">
        <w:rPr>
          <w:rFonts w:asciiTheme="minorHAnsi" w:hAnsiTheme="minorHAnsi"/>
          <w:sz w:val="22"/>
        </w:rPr>
        <w:t>Nordic</w:t>
      </w:r>
      <w:r w:rsidR="0060439E" w:rsidRPr="00A928B9">
        <w:rPr>
          <w:rFonts w:asciiTheme="minorHAnsi" w:hAnsiTheme="minorHAnsi"/>
          <w:sz w:val="22"/>
        </w:rPr>
        <w:t>”</w:t>
      </w:r>
      <w:r w:rsidRPr="00A928B9">
        <w:rPr>
          <w:rFonts w:asciiTheme="minorHAnsi" w:hAnsiTheme="minorHAnsi"/>
          <w:sz w:val="22"/>
        </w:rPr>
        <w:t xml:space="preserve"> welfare state tradition</w:t>
      </w:r>
      <w:r w:rsidR="00816A8B" w:rsidRPr="00A928B9">
        <w:rPr>
          <w:rFonts w:asciiTheme="minorHAnsi" w:hAnsiTheme="minorHAnsi"/>
          <w:sz w:val="22"/>
        </w:rPr>
        <w:t>,</w:t>
      </w:r>
      <w:r w:rsidRPr="00A928B9">
        <w:rPr>
          <w:rFonts w:asciiTheme="minorHAnsi" w:hAnsiTheme="minorHAnsi"/>
          <w:sz w:val="22"/>
        </w:rPr>
        <w:t xml:space="preserve"> as </w:t>
      </w:r>
      <w:r w:rsidR="00826599" w:rsidRPr="00A928B9">
        <w:rPr>
          <w:rFonts w:asciiTheme="minorHAnsi" w:hAnsiTheme="minorHAnsi"/>
          <w:sz w:val="22"/>
        </w:rPr>
        <w:t>policies to sec</w:t>
      </w:r>
      <w:r w:rsidR="00242D49" w:rsidRPr="00A928B9">
        <w:rPr>
          <w:rFonts w:asciiTheme="minorHAnsi" w:hAnsiTheme="minorHAnsi"/>
          <w:sz w:val="22"/>
        </w:rPr>
        <w:t xml:space="preserve">ure basic </w:t>
      </w:r>
      <w:r w:rsidR="00816A8B" w:rsidRPr="00A928B9">
        <w:rPr>
          <w:rFonts w:asciiTheme="minorHAnsi" w:hAnsiTheme="minorHAnsi"/>
          <w:sz w:val="22"/>
        </w:rPr>
        <w:t xml:space="preserve">social </w:t>
      </w:r>
      <w:r w:rsidR="00242D49" w:rsidRPr="00A928B9">
        <w:rPr>
          <w:rFonts w:asciiTheme="minorHAnsi" w:hAnsiTheme="minorHAnsi"/>
          <w:sz w:val="22"/>
        </w:rPr>
        <w:t xml:space="preserve">services - </w:t>
      </w:r>
      <w:r w:rsidRPr="00A928B9">
        <w:rPr>
          <w:rFonts w:asciiTheme="minorHAnsi" w:hAnsiTheme="minorHAnsi"/>
          <w:sz w:val="22"/>
        </w:rPr>
        <w:t xml:space="preserve">education, health and </w:t>
      </w:r>
      <w:r w:rsidR="00242D49" w:rsidRPr="00A928B9">
        <w:rPr>
          <w:rFonts w:asciiTheme="minorHAnsi" w:hAnsiTheme="minorHAnsi"/>
          <w:sz w:val="22"/>
        </w:rPr>
        <w:t xml:space="preserve">other </w:t>
      </w:r>
      <w:r w:rsidR="00DB591B" w:rsidRPr="00A928B9">
        <w:rPr>
          <w:rFonts w:asciiTheme="minorHAnsi" w:hAnsiTheme="minorHAnsi"/>
          <w:sz w:val="22"/>
        </w:rPr>
        <w:t xml:space="preserve">public goods and </w:t>
      </w:r>
      <w:r w:rsidR="00662A39" w:rsidRPr="00A928B9">
        <w:rPr>
          <w:rFonts w:asciiTheme="minorHAnsi" w:hAnsiTheme="minorHAnsi"/>
          <w:sz w:val="22"/>
        </w:rPr>
        <w:t>services</w:t>
      </w:r>
      <w:r w:rsidR="00242D49" w:rsidRPr="00A928B9">
        <w:rPr>
          <w:rFonts w:asciiTheme="minorHAnsi" w:hAnsiTheme="minorHAnsi"/>
          <w:sz w:val="22"/>
        </w:rPr>
        <w:t xml:space="preserve">, including income security, and in some cases </w:t>
      </w:r>
      <w:r w:rsidR="0032461B" w:rsidRPr="00A928B9">
        <w:rPr>
          <w:rFonts w:asciiTheme="minorHAnsi" w:hAnsiTheme="minorHAnsi"/>
          <w:sz w:val="22"/>
        </w:rPr>
        <w:t>housing.</w:t>
      </w:r>
      <w:r w:rsidR="00826599" w:rsidRPr="00A928B9">
        <w:rPr>
          <w:rStyle w:val="FootnoteReference"/>
          <w:rFonts w:asciiTheme="minorHAnsi" w:hAnsiTheme="minorHAnsi"/>
          <w:sz w:val="22"/>
        </w:rPr>
        <w:footnoteReference w:id="7"/>
      </w:r>
      <w:r w:rsidR="0032461B" w:rsidRPr="00A928B9">
        <w:rPr>
          <w:rFonts w:asciiTheme="minorHAnsi" w:hAnsiTheme="minorHAnsi"/>
          <w:sz w:val="22"/>
        </w:rPr>
        <w:t xml:space="preserve"> </w:t>
      </w:r>
      <w:r w:rsidR="00826599" w:rsidRPr="00A928B9">
        <w:rPr>
          <w:rFonts w:asciiTheme="minorHAnsi" w:hAnsiTheme="minorHAnsi"/>
          <w:sz w:val="22"/>
        </w:rPr>
        <w:t xml:space="preserve">What stands out in this “school” of social policy is the built-in role </w:t>
      </w:r>
      <w:r w:rsidR="00AB2B01" w:rsidRPr="00A928B9">
        <w:rPr>
          <w:rFonts w:asciiTheme="minorHAnsi" w:hAnsiTheme="minorHAnsi"/>
          <w:sz w:val="22"/>
        </w:rPr>
        <w:t xml:space="preserve">ascribed to </w:t>
      </w:r>
      <w:r w:rsidR="00826599" w:rsidRPr="00A928B9">
        <w:rPr>
          <w:rFonts w:asciiTheme="minorHAnsi" w:hAnsiTheme="minorHAnsi"/>
          <w:sz w:val="22"/>
        </w:rPr>
        <w:t xml:space="preserve">the state. </w:t>
      </w:r>
      <w:r w:rsidR="008E3EFC" w:rsidRPr="00A928B9">
        <w:rPr>
          <w:rFonts w:asciiTheme="minorHAnsi" w:hAnsiTheme="minorHAnsi"/>
          <w:sz w:val="22"/>
        </w:rPr>
        <w:t xml:space="preserve">Keynes </w:t>
      </w:r>
      <w:r w:rsidR="00816A8B" w:rsidRPr="00A928B9">
        <w:rPr>
          <w:rFonts w:asciiTheme="minorHAnsi" w:hAnsiTheme="minorHAnsi"/>
          <w:sz w:val="22"/>
        </w:rPr>
        <w:t xml:space="preserve">(1935) </w:t>
      </w:r>
      <w:r w:rsidR="008E3EFC" w:rsidRPr="00A928B9">
        <w:rPr>
          <w:rFonts w:asciiTheme="minorHAnsi" w:hAnsiTheme="minorHAnsi"/>
          <w:sz w:val="22"/>
        </w:rPr>
        <w:t xml:space="preserve">and Beveridge </w:t>
      </w:r>
      <w:r w:rsidR="00816A8B" w:rsidRPr="00A928B9">
        <w:rPr>
          <w:rFonts w:asciiTheme="minorHAnsi" w:hAnsiTheme="minorHAnsi"/>
          <w:sz w:val="22"/>
        </w:rPr>
        <w:t xml:space="preserve">(1942) arguably set the stage for this politically. </w:t>
      </w:r>
      <w:r w:rsidR="00826599" w:rsidRPr="00A928B9">
        <w:rPr>
          <w:rFonts w:asciiTheme="minorHAnsi" w:hAnsiTheme="minorHAnsi"/>
          <w:sz w:val="22"/>
        </w:rPr>
        <w:t xml:space="preserve">Esping-Andersen </w:t>
      </w:r>
      <w:r w:rsidR="00DB591B" w:rsidRPr="00A928B9">
        <w:rPr>
          <w:rFonts w:asciiTheme="minorHAnsi" w:hAnsiTheme="minorHAnsi"/>
          <w:sz w:val="22"/>
        </w:rPr>
        <w:t xml:space="preserve">(1990) laid the ground from an inventory and </w:t>
      </w:r>
      <w:r w:rsidR="00662A39" w:rsidRPr="00A928B9">
        <w:rPr>
          <w:rFonts w:asciiTheme="minorHAnsi" w:hAnsiTheme="minorHAnsi"/>
          <w:sz w:val="22"/>
        </w:rPr>
        <w:t>classification</w:t>
      </w:r>
      <w:r w:rsidR="00DB591B" w:rsidRPr="00A928B9">
        <w:rPr>
          <w:rFonts w:asciiTheme="minorHAnsi" w:hAnsiTheme="minorHAnsi"/>
          <w:sz w:val="22"/>
        </w:rPr>
        <w:t xml:space="preserve"> point of view; Musgrave and Musgrave </w:t>
      </w:r>
      <w:r w:rsidR="00704901" w:rsidRPr="00A928B9">
        <w:rPr>
          <w:rFonts w:asciiTheme="minorHAnsi" w:hAnsiTheme="minorHAnsi"/>
          <w:sz w:val="22"/>
        </w:rPr>
        <w:t>(1989) had done this with their theory and practic</w:t>
      </w:r>
      <w:r w:rsidR="00DB591B" w:rsidRPr="00A928B9">
        <w:rPr>
          <w:rFonts w:asciiTheme="minorHAnsi" w:hAnsiTheme="minorHAnsi"/>
          <w:sz w:val="22"/>
        </w:rPr>
        <w:t>e of public goods. The UN development</w:t>
      </w:r>
      <w:r w:rsidR="00704901" w:rsidRPr="00A928B9">
        <w:rPr>
          <w:rFonts w:asciiTheme="minorHAnsi" w:hAnsiTheme="minorHAnsi"/>
          <w:sz w:val="22"/>
        </w:rPr>
        <w:t xml:space="preserve"> decades were of these</w:t>
      </w:r>
      <w:r w:rsidR="00DB591B" w:rsidRPr="00A928B9">
        <w:rPr>
          <w:rFonts w:asciiTheme="minorHAnsi" w:hAnsiTheme="minorHAnsi"/>
          <w:sz w:val="22"/>
        </w:rPr>
        <w:t xml:space="preserve"> tradition</w:t>
      </w:r>
      <w:r w:rsidR="00704901" w:rsidRPr="00A928B9">
        <w:rPr>
          <w:rFonts w:asciiTheme="minorHAnsi" w:hAnsiTheme="minorHAnsi"/>
          <w:sz w:val="22"/>
        </w:rPr>
        <w:t>s</w:t>
      </w:r>
      <w:r w:rsidR="00DB591B" w:rsidRPr="00A928B9">
        <w:rPr>
          <w:rFonts w:asciiTheme="minorHAnsi" w:hAnsiTheme="minorHAnsi"/>
          <w:sz w:val="22"/>
        </w:rPr>
        <w:t>.</w:t>
      </w:r>
      <w:r w:rsidR="00214D11" w:rsidRPr="00A928B9">
        <w:rPr>
          <w:rFonts w:asciiTheme="minorHAnsi" w:hAnsiTheme="minorHAnsi"/>
          <w:sz w:val="22"/>
        </w:rPr>
        <w:t xml:space="preserve"> When thought through in </w:t>
      </w:r>
      <w:r w:rsidR="00662A39" w:rsidRPr="00A928B9">
        <w:rPr>
          <w:rFonts w:asciiTheme="minorHAnsi" w:hAnsiTheme="minorHAnsi"/>
          <w:sz w:val="22"/>
        </w:rPr>
        <w:t>consequence</w:t>
      </w:r>
      <w:r w:rsidR="005E5F9D" w:rsidRPr="00A928B9">
        <w:rPr>
          <w:rFonts w:asciiTheme="minorHAnsi" w:hAnsiTheme="minorHAnsi"/>
          <w:sz w:val="22"/>
        </w:rPr>
        <w:t xml:space="preserve">, </w:t>
      </w:r>
      <w:r w:rsidR="00704901" w:rsidRPr="00A928B9">
        <w:rPr>
          <w:rFonts w:asciiTheme="minorHAnsi" w:hAnsiTheme="minorHAnsi"/>
          <w:sz w:val="22"/>
        </w:rPr>
        <w:t>situating social policy within a welfare state concept means</w:t>
      </w:r>
      <w:r w:rsidR="005E5F9D" w:rsidRPr="00A928B9">
        <w:rPr>
          <w:rFonts w:asciiTheme="minorHAnsi" w:hAnsiTheme="minorHAnsi"/>
          <w:sz w:val="22"/>
        </w:rPr>
        <w:t xml:space="preserve"> </w:t>
      </w:r>
      <w:r w:rsidR="00662A39" w:rsidRPr="00A928B9">
        <w:rPr>
          <w:rFonts w:asciiTheme="minorHAnsi" w:hAnsiTheme="minorHAnsi"/>
          <w:sz w:val="22"/>
        </w:rPr>
        <w:t>a rights-</w:t>
      </w:r>
      <w:r w:rsidR="00214D11" w:rsidRPr="00A928B9">
        <w:rPr>
          <w:rFonts w:asciiTheme="minorHAnsi" w:hAnsiTheme="minorHAnsi"/>
          <w:sz w:val="22"/>
        </w:rPr>
        <w:t xml:space="preserve">based approach (Jonsson 2003; Cornwall and </w:t>
      </w:r>
      <w:r w:rsidR="00214D11" w:rsidRPr="00A928B9">
        <w:rPr>
          <w:rFonts w:asciiTheme="minorHAnsi" w:hAnsiTheme="minorHAnsi"/>
          <w:bCs/>
          <w:sz w:val="22"/>
          <w:szCs w:val="16"/>
        </w:rPr>
        <w:t>Nyambu-Musembi 2004</w:t>
      </w:r>
      <w:r w:rsidR="00214D11" w:rsidRPr="00A928B9">
        <w:rPr>
          <w:rFonts w:asciiTheme="minorHAnsi" w:hAnsiTheme="minorHAnsi"/>
          <w:sz w:val="22"/>
        </w:rPr>
        <w:t xml:space="preserve">), </w:t>
      </w:r>
      <w:r w:rsidR="00704901" w:rsidRPr="00A928B9">
        <w:rPr>
          <w:rFonts w:asciiTheme="minorHAnsi" w:hAnsiTheme="minorHAnsi"/>
          <w:sz w:val="22"/>
        </w:rPr>
        <w:t xml:space="preserve">because it deducts the notion of </w:t>
      </w:r>
      <w:r w:rsidR="00704901" w:rsidRPr="00A928B9">
        <w:rPr>
          <w:rFonts w:asciiTheme="minorHAnsi" w:hAnsiTheme="minorHAnsi"/>
          <w:i/>
          <w:sz w:val="22"/>
        </w:rPr>
        <w:t xml:space="preserve">public </w:t>
      </w:r>
      <w:r w:rsidR="00704901" w:rsidRPr="00A928B9">
        <w:rPr>
          <w:rFonts w:asciiTheme="minorHAnsi" w:hAnsiTheme="minorHAnsi"/>
          <w:sz w:val="22"/>
        </w:rPr>
        <w:t xml:space="preserve">goods/services from the rights of the citizen, and </w:t>
      </w:r>
      <w:r w:rsidR="005E5F9D" w:rsidRPr="00A928B9">
        <w:rPr>
          <w:rFonts w:asciiTheme="minorHAnsi" w:hAnsiTheme="minorHAnsi"/>
          <w:sz w:val="22"/>
        </w:rPr>
        <w:t>makes</w:t>
      </w:r>
      <w:r w:rsidR="00214D11" w:rsidRPr="00A928B9">
        <w:rPr>
          <w:rFonts w:asciiTheme="minorHAnsi" w:hAnsiTheme="minorHAnsi"/>
          <w:sz w:val="22"/>
        </w:rPr>
        <w:t xml:space="preserve"> the government the duty bearer accountable for its action</w:t>
      </w:r>
      <w:r w:rsidR="006D40A1" w:rsidRPr="00A928B9">
        <w:rPr>
          <w:rFonts w:asciiTheme="minorHAnsi" w:hAnsiTheme="minorHAnsi"/>
          <w:sz w:val="22"/>
        </w:rPr>
        <w:t>.</w:t>
      </w:r>
    </w:p>
    <w:p w:rsidR="00236FD9" w:rsidRPr="00A928B9" w:rsidRDefault="00662CA3" w:rsidP="00AE43BA">
      <w:pPr>
        <w:widowControl w:val="0"/>
        <w:tabs>
          <w:tab w:val="left" w:pos="220"/>
          <w:tab w:val="left" w:pos="720"/>
        </w:tabs>
        <w:autoSpaceDE w:val="0"/>
        <w:autoSpaceDN w:val="0"/>
        <w:adjustRightInd w:val="0"/>
        <w:spacing w:before="120" w:after="60"/>
        <w:jc w:val="both"/>
        <w:rPr>
          <w:rFonts w:asciiTheme="minorHAnsi" w:hAnsiTheme="minorHAnsi"/>
          <w:sz w:val="22"/>
        </w:rPr>
      </w:pPr>
      <w:r w:rsidRPr="00A928B9">
        <w:rPr>
          <w:rFonts w:asciiTheme="minorHAnsi" w:hAnsiTheme="minorHAnsi"/>
          <w:sz w:val="22"/>
        </w:rPr>
        <w:t xml:space="preserve">A second </w:t>
      </w:r>
      <w:r w:rsidR="00214D11" w:rsidRPr="00A928B9">
        <w:rPr>
          <w:rFonts w:asciiTheme="minorHAnsi" w:hAnsiTheme="minorHAnsi"/>
          <w:sz w:val="22"/>
        </w:rPr>
        <w:t>strand</w:t>
      </w:r>
      <w:r w:rsidRPr="00A928B9">
        <w:rPr>
          <w:rFonts w:asciiTheme="minorHAnsi" w:hAnsiTheme="minorHAnsi"/>
          <w:sz w:val="22"/>
        </w:rPr>
        <w:t xml:space="preserve"> of </w:t>
      </w:r>
      <w:r w:rsidR="00DD620A" w:rsidRPr="00A928B9">
        <w:rPr>
          <w:rFonts w:asciiTheme="minorHAnsi" w:eastAsiaTheme="minorHAnsi" w:hAnsiTheme="minorHAnsi" w:cs="Calibri"/>
          <w:color w:val="343434"/>
          <w:sz w:val="22"/>
          <w:szCs w:val="30"/>
        </w:rPr>
        <w:t xml:space="preserve">literature </w:t>
      </w:r>
      <w:r w:rsidR="001E6016" w:rsidRPr="00A928B9">
        <w:rPr>
          <w:rFonts w:asciiTheme="minorHAnsi" w:eastAsiaTheme="minorHAnsi" w:hAnsiTheme="minorHAnsi" w:cs="Calibri"/>
          <w:color w:val="343434"/>
          <w:sz w:val="22"/>
          <w:szCs w:val="30"/>
        </w:rPr>
        <w:t>organises</w:t>
      </w:r>
      <w:r w:rsidR="00DD620A" w:rsidRPr="00A928B9">
        <w:rPr>
          <w:rFonts w:asciiTheme="minorHAnsi" w:eastAsiaTheme="minorHAnsi" w:hAnsiTheme="minorHAnsi" w:cs="Calibri"/>
          <w:color w:val="343434"/>
          <w:sz w:val="22"/>
          <w:szCs w:val="30"/>
        </w:rPr>
        <w:t xml:space="preserve"> its </w:t>
      </w:r>
      <w:r w:rsidR="002D15B8" w:rsidRPr="00A928B9">
        <w:rPr>
          <w:rFonts w:asciiTheme="minorHAnsi" w:eastAsiaTheme="minorHAnsi" w:hAnsiTheme="minorHAnsi" w:cs="Calibri"/>
          <w:color w:val="343434"/>
          <w:sz w:val="22"/>
          <w:szCs w:val="30"/>
        </w:rPr>
        <w:t xml:space="preserve">understanding </w:t>
      </w:r>
      <w:r w:rsidR="00DD620A" w:rsidRPr="00A928B9">
        <w:rPr>
          <w:rFonts w:asciiTheme="minorHAnsi" w:eastAsiaTheme="minorHAnsi" w:hAnsiTheme="minorHAnsi" w:cs="Calibri"/>
          <w:color w:val="343434"/>
          <w:sz w:val="22"/>
          <w:szCs w:val="30"/>
        </w:rPr>
        <w:t>of soc</w:t>
      </w:r>
      <w:r w:rsidR="002D15B8" w:rsidRPr="00A928B9">
        <w:rPr>
          <w:rFonts w:asciiTheme="minorHAnsi" w:eastAsiaTheme="minorHAnsi" w:hAnsiTheme="minorHAnsi" w:cs="Calibri"/>
          <w:color w:val="343434"/>
          <w:sz w:val="22"/>
          <w:szCs w:val="30"/>
        </w:rPr>
        <w:t>ial</w:t>
      </w:r>
      <w:r w:rsidR="00DD620A" w:rsidRPr="00A928B9">
        <w:rPr>
          <w:rFonts w:asciiTheme="minorHAnsi" w:eastAsiaTheme="minorHAnsi" w:hAnsiTheme="minorHAnsi" w:cs="Calibri"/>
          <w:color w:val="343434"/>
          <w:sz w:val="22"/>
          <w:szCs w:val="30"/>
        </w:rPr>
        <w:t xml:space="preserve"> pol</w:t>
      </w:r>
      <w:r w:rsidR="002D15B8" w:rsidRPr="00A928B9">
        <w:rPr>
          <w:rFonts w:asciiTheme="minorHAnsi" w:eastAsiaTheme="minorHAnsi" w:hAnsiTheme="minorHAnsi" w:cs="Calibri"/>
          <w:color w:val="343434"/>
          <w:sz w:val="22"/>
          <w:szCs w:val="30"/>
        </w:rPr>
        <w:t>icy</w:t>
      </w:r>
      <w:r w:rsidR="00DD620A" w:rsidRPr="00A928B9">
        <w:rPr>
          <w:rFonts w:asciiTheme="minorHAnsi" w:eastAsiaTheme="minorHAnsi" w:hAnsiTheme="minorHAnsi" w:cs="Calibri"/>
          <w:color w:val="343434"/>
          <w:sz w:val="22"/>
          <w:szCs w:val="30"/>
        </w:rPr>
        <w:t xml:space="preserve"> </w:t>
      </w:r>
      <w:r w:rsidR="006D40A1" w:rsidRPr="00A928B9">
        <w:rPr>
          <w:rFonts w:asciiTheme="minorHAnsi" w:eastAsiaTheme="minorHAnsi" w:hAnsiTheme="minorHAnsi" w:cs="Calibri"/>
          <w:color w:val="343434"/>
          <w:sz w:val="22"/>
          <w:szCs w:val="30"/>
        </w:rPr>
        <w:t>around</w:t>
      </w:r>
      <w:r w:rsidR="0032461B" w:rsidRPr="00A928B9">
        <w:rPr>
          <w:rFonts w:asciiTheme="minorHAnsi" w:hAnsiTheme="minorHAnsi"/>
          <w:sz w:val="22"/>
        </w:rPr>
        <w:t xml:space="preserve"> intended outcomes. </w:t>
      </w:r>
      <w:r w:rsidR="00DD620A" w:rsidRPr="00A928B9">
        <w:rPr>
          <w:rFonts w:asciiTheme="minorHAnsi" w:hAnsiTheme="minorHAnsi"/>
          <w:sz w:val="22"/>
        </w:rPr>
        <w:t xml:space="preserve">Mkandawire </w:t>
      </w:r>
      <w:r w:rsidR="006D40A1" w:rsidRPr="00A928B9">
        <w:rPr>
          <w:rFonts w:asciiTheme="minorHAnsi" w:hAnsiTheme="minorHAnsi"/>
          <w:sz w:val="22"/>
        </w:rPr>
        <w:t xml:space="preserve">and UNRISD </w:t>
      </w:r>
      <w:r w:rsidR="00DD620A" w:rsidRPr="00A928B9">
        <w:rPr>
          <w:rFonts w:asciiTheme="minorHAnsi" w:hAnsiTheme="minorHAnsi"/>
          <w:sz w:val="22"/>
        </w:rPr>
        <w:t xml:space="preserve">for example </w:t>
      </w:r>
      <w:r w:rsidR="006D40A1" w:rsidRPr="00A928B9">
        <w:rPr>
          <w:rFonts w:asciiTheme="minorHAnsi" w:hAnsiTheme="minorHAnsi"/>
          <w:sz w:val="22"/>
        </w:rPr>
        <w:t>see</w:t>
      </w:r>
      <w:r w:rsidR="00DD620A" w:rsidRPr="00A928B9">
        <w:rPr>
          <w:rFonts w:asciiTheme="minorHAnsi" w:hAnsiTheme="minorHAnsi"/>
          <w:sz w:val="22"/>
        </w:rPr>
        <w:t xml:space="preserve"> redistributive, protective, developmental and </w:t>
      </w:r>
      <w:r w:rsidR="001E6016" w:rsidRPr="00A928B9">
        <w:rPr>
          <w:rFonts w:asciiTheme="minorHAnsi" w:hAnsiTheme="minorHAnsi"/>
          <w:sz w:val="22"/>
        </w:rPr>
        <w:t>transformative</w:t>
      </w:r>
      <w:r w:rsidR="0032461B" w:rsidRPr="00A928B9">
        <w:rPr>
          <w:rFonts w:asciiTheme="minorHAnsi" w:hAnsiTheme="minorHAnsi"/>
          <w:sz w:val="22"/>
        </w:rPr>
        <w:t xml:space="preserve"> functions of social policy </w:t>
      </w:r>
      <w:r w:rsidR="00DD620A" w:rsidRPr="00A928B9">
        <w:rPr>
          <w:rFonts w:asciiTheme="minorHAnsi" w:hAnsiTheme="minorHAnsi"/>
          <w:sz w:val="22"/>
        </w:rPr>
        <w:t>(Mkandawire 2004: 12). In its redistributive role, social policy can facilitate better capacity utilisation and broaden domestic markets – the Keynesian argument (Mkandawire 2004: 19). It can contribute to political stability if it lessens conflict and provides a notion of citizenship and decreases outlays for se</w:t>
      </w:r>
      <w:r w:rsidR="006D40A1" w:rsidRPr="00A928B9">
        <w:rPr>
          <w:rFonts w:asciiTheme="minorHAnsi" w:hAnsiTheme="minorHAnsi"/>
          <w:sz w:val="22"/>
        </w:rPr>
        <w:t>curity etc. (ibid 19</w:t>
      </w:r>
      <w:r w:rsidR="00DD620A" w:rsidRPr="00A928B9">
        <w:rPr>
          <w:rFonts w:asciiTheme="minorHAnsi" w:hAnsiTheme="minorHAnsi"/>
          <w:sz w:val="22"/>
        </w:rPr>
        <w:t xml:space="preserve">f). In </w:t>
      </w:r>
      <w:r w:rsidR="00236FD9" w:rsidRPr="00A928B9">
        <w:rPr>
          <w:rFonts w:asciiTheme="minorHAnsi" w:hAnsiTheme="minorHAnsi"/>
          <w:sz w:val="22"/>
        </w:rPr>
        <w:t>developing countries</w:t>
      </w:r>
      <w:r w:rsidR="00DD620A" w:rsidRPr="00A928B9">
        <w:rPr>
          <w:rFonts w:asciiTheme="minorHAnsi" w:hAnsiTheme="minorHAnsi"/>
          <w:sz w:val="22"/>
        </w:rPr>
        <w:t>, social policy overall can create positive externalities via expenditures on health and education which enable an economy to progress into higher productivity; social protection, as one specific area of social policy,</w:t>
      </w:r>
      <w:r w:rsidR="006D40A1" w:rsidRPr="00A928B9">
        <w:rPr>
          <w:rFonts w:asciiTheme="minorHAnsi" w:hAnsiTheme="minorHAnsi"/>
          <w:sz w:val="22"/>
        </w:rPr>
        <w:t xml:space="preserve"> </w:t>
      </w:r>
      <w:r w:rsidR="00E83D4D" w:rsidRPr="00A928B9">
        <w:rPr>
          <w:rFonts w:asciiTheme="minorHAnsi" w:hAnsiTheme="minorHAnsi"/>
          <w:sz w:val="22"/>
        </w:rPr>
        <w:t>helps enhance human capital</w:t>
      </w:r>
      <w:r w:rsidR="00236FD9" w:rsidRPr="00A928B9">
        <w:rPr>
          <w:rFonts w:asciiTheme="minorHAnsi" w:hAnsiTheme="minorHAnsi"/>
          <w:sz w:val="22"/>
        </w:rPr>
        <w:t xml:space="preserve">, and at the same time </w:t>
      </w:r>
      <w:r w:rsidR="00DD620A" w:rsidRPr="00A928B9">
        <w:rPr>
          <w:rFonts w:asciiTheme="minorHAnsi" w:hAnsiTheme="minorHAnsi"/>
          <w:sz w:val="22"/>
        </w:rPr>
        <w:t>make</w:t>
      </w:r>
      <w:r w:rsidR="006D40A1" w:rsidRPr="00A928B9">
        <w:rPr>
          <w:rFonts w:asciiTheme="minorHAnsi" w:hAnsiTheme="minorHAnsi"/>
          <w:sz w:val="22"/>
        </w:rPr>
        <w:t>s</w:t>
      </w:r>
      <w:r w:rsidR="00DD620A" w:rsidRPr="00A928B9">
        <w:rPr>
          <w:rFonts w:asciiTheme="minorHAnsi" w:hAnsiTheme="minorHAnsi"/>
          <w:sz w:val="22"/>
        </w:rPr>
        <w:t xml:space="preserve"> structural change more acceptable (Mkandawire 2004: 23).</w:t>
      </w:r>
      <w:r w:rsidR="00236FD9" w:rsidRPr="00A928B9">
        <w:rPr>
          <w:rFonts w:asciiTheme="minorHAnsi" w:hAnsiTheme="minorHAnsi"/>
          <w:sz w:val="22"/>
        </w:rPr>
        <w:t xml:space="preserve"> </w:t>
      </w:r>
      <w:r w:rsidR="00DD620A" w:rsidRPr="00A928B9">
        <w:rPr>
          <w:rFonts w:asciiTheme="minorHAnsi" w:hAnsiTheme="minorHAnsi"/>
          <w:sz w:val="22"/>
        </w:rPr>
        <w:t xml:space="preserve">Similarly, </w:t>
      </w:r>
      <w:r w:rsidR="00236FD9" w:rsidRPr="00A928B9">
        <w:rPr>
          <w:rFonts w:asciiTheme="minorHAnsi" w:hAnsiTheme="minorHAnsi"/>
          <w:sz w:val="22"/>
        </w:rPr>
        <w:t xml:space="preserve">but with more individualistic </w:t>
      </w:r>
      <w:r w:rsidR="005E5F9D" w:rsidRPr="00A928B9">
        <w:rPr>
          <w:rFonts w:asciiTheme="minorHAnsi" w:hAnsiTheme="minorHAnsi"/>
          <w:sz w:val="22"/>
        </w:rPr>
        <w:t>categories</w:t>
      </w:r>
      <w:r w:rsidR="00236FD9" w:rsidRPr="00A928B9">
        <w:rPr>
          <w:rFonts w:asciiTheme="minorHAnsi" w:hAnsiTheme="minorHAnsi"/>
          <w:sz w:val="22"/>
        </w:rPr>
        <w:t xml:space="preserve">, </w:t>
      </w:r>
      <w:r w:rsidR="00DD620A" w:rsidRPr="00A928B9">
        <w:rPr>
          <w:rFonts w:asciiTheme="minorHAnsi" w:hAnsiTheme="minorHAnsi"/>
          <w:sz w:val="22"/>
        </w:rPr>
        <w:t xml:space="preserve">Sen’s capabilities approach looks at outcomes on human development. Economic and social policies are those that contribute or are seen to contribute to achieving better human development outcomes. </w:t>
      </w:r>
    </w:p>
    <w:p w:rsidR="005E5F9D" w:rsidRPr="00A928B9" w:rsidRDefault="00242D49" w:rsidP="00AE43BA">
      <w:pPr>
        <w:widowControl w:val="0"/>
        <w:tabs>
          <w:tab w:val="left" w:pos="220"/>
          <w:tab w:val="left" w:pos="720"/>
        </w:tabs>
        <w:autoSpaceDE w:val="0"/>
        <w:autoSpaceDN w:val="0"/>
        <w:adjustRightInd w:val="0"/>
        <w:spacing w:before="120" w:after="60"/>
        <w:jc w:val="both"/>
        <w:rPr>
          <w:rFonts w:asciiTheme="minorHAnsi" w:hAnsiTheme="minorHAnsi"/>
          <w:sz w:val="22"/>
        </w:rPr>
      </w:pPr>
      <w:r w:rsidRPr="00A928B9">
        <w:rPr>
          <w:rFonts w:asciiTheme="minorHAnsi" w:hAnsiTheme="minorHAnsi"/>
          <w:sz w:val="22"/>
        </w:rPr>
        <w:t>This approach can be used inductively, analysing the types of challenges facing society</w:t>
      </w:r>
      <w:r w:rsidR="00214D11" w:rsidRPr="00A928B9">
        <w:rPr>
          <w:rFonts w:asciiTheme="minorHAnsi" w:hAnsiTheme="minorHAnsi"/>
          <w:sz w:val="22"/>
        </w:rPr>
        <w:t>, and ascribing social policy a</w:t>
      </w:r>
      <w:r w:rsidRPr="00A928B9">
        <w:rPr>
          <w:rFonts w:asciiTheme="minorHAnsi" w:hAnsiTheme="minorHAnsi"/>
          <w:sz w:val="22"/>
        </w:rPr>
        <w:t>r</w:t>
      </w:r>
      <w:r w:rsidR="00214D11" w:rsidRPr="00A928B9">
        <w:rPr>
          <w:rFonts w:asciiTheme="minorHAnsi" w:hAnsiTheme="minorHAnsi"/>
          <w:sz w:val="22"/>
        </w:rPr>
        <w:t>e</w:t>
      </w:r>
      <w:r w:rsidRPr="00A928B9">
        <w:rPr>
          <w:rFonts w:asciiTheme="minorHAnsi" w:hAnsiTheme="minorHAnsi"/>
          <w:sz w:val="22"/>
        </w:rPr>
        <w:t xml:space="preserve">as to each of these challenges. </w:t>
      </w:r>
      <w:r w:rsidR="00C03067" w:rsidRPr="00A928B9">
        <w:rPr>
          <w:rFonts w:asciiTheme="minorHAnsi" w:hAnsiTheme="minorHAnsi"/>
          <w:sz w:val="22"/>
        </w:rPr>
        <w:t>UN</w:t>
      </w:r>
      <w:r w:rsidR="00214D11" w:rsidRPr="00A928B9">
        <w:rPr>
          <w:rFonts w:asciiTheme="minorHAnsi" w:hAnsiTheme="minorHAnsi"/>
          <w:sz w:val="22"/>
        </w:rPr>
        <w:t xml:space="preserve"> </w:t>
      </w:r>
      <w:r w:rsidR="005E5F9D" w:rsidRPr="00A928B9">
        <w:rPr>
          <w:rFonts w:asciiTheme="minorHAnsi" w:hAnsiTheme="minorHAnsi"/>
          <w:sz w:val="22"/>
        </w:rPr>
        <w:t>DESA</w:t>
      </w:r>
      <w:r w:rsidR="00C03067" w:rsidRPr="00A928B9">
        <w:rPr>
          <w:rFonts w:asciiTheme="minorHAnsi" w:hAnsiTheme="minorHAnsi"/>
          <w:sz w:val="22"/>
        </w:rPr>
        <w:t xml:space="preserve"> in each of its </w:t>
      </w:r>
      <w:r w:rsidR="00C03067" w:rsidRPr="00A928B9">
        <w:rPr>
          <w:rFonts w:asciiTheme="minorHAnsi" w:hAnsiTheme="minorHAnsi"/>
          <w:i/>
          <w:sz w:val="22"/>
        </w:rPr>
        <w:t>Reports on the World So</w:t>
      </w:r>
      <w:r w:rsidR="00214D11" w:rsidRPr="00A928B9">
        <w:rPr>
          <w:rFonts w:asciiTheme="minorHAnsi" w:hAnsiTheme="minorHAnsi"/>
          <w:i/>
          <w:sz w:val="22"/>
        </w:rPr>
        <w:t>c</w:t>
      </w:r>
      <w:r w:rsidR="00C03067" w:rsidRPr="00A928B9">
        <w:rPr>
          <w:rFonts w:asciiTheme="minorHAnsi" w:hAnsiTheme="minorHAnsi"/>
          <w:i/>
          <w:sz w:val="22"/>
        </w:rPr>
        <w:t>ial Situation</w:t>
      </w:r>
      <w:r w:rsidR="00C03067" w:rsidRPr="00A928B9">
        <w:rPr>
          <w:rFonts w:asciiTheme="minorHAnsi" w:hAnsiTheme="minorHAnsi"/>
          <w:sz w:val="22"/>
        </w:rPr>
        <w:t xml:space="preserve"> tackles a </w:t>
      </w:r>
      <w:r w:rsidR="00214D11" w:rsidRPr="00A928B9">
        <w:rPr>
          <w:rFonts w:asciiTheme="minorHAnsi" w:hAnsiTheme="minorHAnsi"/>
          <w:sz w:val="22"/>
        </w:rPr>
        <w:t>particular socioeconomi</w:t>
      </w:r>
      <w:r w:rsidR="00C03067" w:rsidRPr="00A928B9">
        <w:rPr>
          <w:rFonts w:asciiTheme="minorHAnsi" w:hAnsiTheme="minorHAnsi"/>
          <w:sz w:val="22"/>
        </w:rPr>
        <w:t>c challenge</w:t>
      </w:r>
      <w:r w:rsidR="005E5F9D" w:rsidRPr="00A928B9">
        <w:rPr>
          <w:rFonts w:asciiTheme="minorHAnsi" w:hAnsiTheme="minorHAnsi"/>
          <w:sz w:val="22"/>
        </w:rPr>
        <w:t>. It</w:t>
      </w:r>
      <w:r w:rsidR="00C03067" w:rsidRPr="00A928B9">
        <w:rPr>
          <w:rFonts w:asciiTheme="minorHAnsi" w:hAnsiTheme="minorHAnsi"/>
          <w:sz w:val="22"/>
        </w:rPr>
        <w:t xml:space="preserve"> can be situated in this school of thought</w:t>
      </w:r>
      <w:r w:rsidR="006F12AF" w:rsidRPr="00A928B9">
        <w:rPr>
          <w:rFonts w:asciiTheme="minorHAnsi" w:hAnsiTheme="minorHAnsi"/>
          <w:sz w:val="22"/>
        </w:rPr>
        <w:t>.</w:t>
      </w:r>
      <w:r w:rsidR="00C03067" w:rsidRPr="00A928B9">
        <w:rPr>
          <w:rFonts w:asciiTheme="minorHAnsi" w:hAnsiTheme="minorHAnsi"/>
          <w:sz w:val="22"/>
        </w:rPr>
        <w:t xml:space="preserve"> </w:t>
      </w:r>
      <w:r w:rsidR="00214D11" w:rsidRPr="00A928B9">
        <w:rPr>
          <w:rFonts w:asciiTheme="minorHAnsi" w:hAnsiTheme="minorHAnsi"/>
          <w:sz w:val="22"/>
        </w:rPr>
        <w:t xml:space="preserve"> </w:t>
      </w:r>
      <w:r w:rsidR="008E3EFC" w:rsidRPr="00A928B9">
        <w:rPr>
          <w:rFonts w:asciiTheme="minorHAnsi" w:hAnsiTheme="minorHAnsi"/>
          <w:sz w:val="22"/>
        </w:rPr>
        <w:t>Table 1</w:t>
      </w:r>
      <w:r w:rsidR="001303D8" w:rsidRPr="00A928B9">
        <w:rPr>
          <w:rFonts w:asciiTheme="minorHAnsi" w:hAnsiTheme="minorHAnsi"/>
          <w:sz w:val="22"/>
        </w:rPr>
        <w:t xml:space="preserve"> (appendix)</w:t>
      </w:r>
      <w:bookmarkStart w:id="0" w:name="_GoBack"/>
      <w:bookmarkEnd w:id="0"/>
      <w:r w:rsidR="00214D11" w:rsidRPr="00A928B9">
        <w:rPr>
          <w:rFonts w:asciiTheme="minorHAnsi" w:hAnsiTheme="minorHAnsi"/>
          <w:sz w:val="22"/>
        </w:rPr>
        <w:t xml:space="preserve"> </w:t>
      </w:r>
      <w:r w:rsidR="006F12AF" w:rsidRPr="00A928B9">
        <w:rPr>
          <w:rFonts w:asciiTheme="minorHAnsi" w:hAnsiTheme="minorHAnsi"/>
          <w:sz w:val="22"/>
        </w:rPr>
        <w:t>i</w:t>
      </w:r>
      <w:r w:rsidR="00214D11" w:rsidRPr="00A928B9">
        <w:rPr>
          <w:rFonts w:asciiTheme="minorHAnsi" w:hAnsiTheme="minorHAnsi"/>
          <w:sz w:val="22"/>
        </w:rPr>
        <w:t xml:space="preserve">s an attempt to position the main </w:t>
      </w:r>
      <w:r w:rsidR="006D40A1" w:rsidRPr="00A928B9">
        <w:rPr>
          <w:rFonts w:asciiTheme="minorHAnsi" w:hAnsiTheme="minorHAnsi"/>
          <w:sz w:val="22"/>
        </w:rPr>
        <w:t xml:space="preserve">social </w:t>
      </w:r>
      <w:r w:rsidR="00214D11" w:rsidRPr="00A928B9">
        <w:rPr>
          <w:rFonts w:asciiTheme="minorHAnsi" w:hAnsiTheme="minorHAnsi"/>
          <w:sz w:val="22"/>
        </w:rPr>
        <w:t xml:space="preserve">concerns in an analytical </w:t>
      </w:r>
      <w:r w:rsidR="005E5F9D" w:rsidRPr="00A928B9">
        <w:rPr>
          <w:rFonts w:asciiTheme="minorHAnsi" w:hAnsiTheme="minorHAnsi"/>
          <w:sz w:val="22"/>
        </w:rPr>
        <w:t>framework,</w:t>
      </w:r>
      <w:r w:rsidR="00214D11" w:rsidRPr="00A928B9">
        <w:rPr>
          <w:rFonts w:asciiTheme="minorHAnsi" w:hAnsiTheme="minorHAnsi"/>
          <w:sz w:val="22"/>
        </w:rPr>
        <w:t xml:space="preserve"> as a means of classifying social policy areas. </w:t>
      </w:r>
      <w:r w:rsidR="006D40A1" w:rsidRPr="00A928B9">
        <w:rPr>
          <w:rStyle w:val="FootnoteReference"/>
          <w:rFonts w:asciiTheme="minorHAnsi" w:hAnsiTheme="minorHAnsi"/>
          <w:sz w:val="22"/>
        </w:rPr>
        <w:footnoteReference w:id="8"/>
      </w:r>
    </w:p>
    <w:p w:rsidR="00826599" w:rsidRPr="00A928B9" w:rsidRDefault="008327EA" w:rsidP="00AE43BA">
      <w:pPr>
        <w:widowControl w:val="0"/>
        <w:tabs>
          <w:tab w:val="left" w:pos="220"/>
          <w:tab w:val="left" w:pos="720"/>
        </w:tabs>
        <w:autoSpaceDE w:val="0"/>
        <w:autoSpaceDN w:val="0"/>
        <w:adjustRightInd w:val="0"/>
        <w:spacing w:before="120" w:after="60"/>
        <w:jc w:val="both"/>
        <w:rPr>
          <w:rFonts w:asciiTheme="minorHAnsi" w:hAnsiTheme="minorHAnsi"/>
          <w:sz w:val="22"/>
        </w:rPr>
      </w:pPr>
      <w:r w:rsidRPr="00A928B9">
        <w:rPr>
          <w:rFonts w:asciiTheme="minorHAnsi" w:hAnsiTheme="minorHAnsi"/>
          <w:sz w:val="22"/>
        </w:rPr>
        <w:t>T</w:t>
      </w:r>
      <w:r w:rsidR="005E5F9D" w:rsidRPr="00A928B9">
        <w:rPr>
          <w:rFonts w:asciiTheme="minorHAnsi" w:hAnsiTheme="minorHAnsi"/>
          <w:sz w:val="22"/>
        </w:rPr>
        <w:t>he SDG draft</w:t>
      </w:r>
      <w:r w:rsidRPr="00A928B9">
        <w:rPr>
          <w:rFonts w:asciiTheme="minorHAnsi" w:hAnsiTheme="minorHAnsi"/>
          <w:sz w:val="22"/>
        </w:rPr>
        <w:t xml:space="preserve">, laying out the next </w:t>
      </w:r>
      <w:r w:rsidR="005E5F9D" w:rsidRPr="00A928B9">
        <w:rPr>
          <w:rFonts w:asciiTheme="minorHAnsi" w:hAnsiTheme="minorHAnsi"/>
          <w:sz w:val="22"/>
        </w:rPr>
        <w:t>development agenda</w:t>
      </w:r>
      <w:r w:rsidRPr="00A928B9">
        <w:rPr>
          <w:rFonts w:asciiTheme="minorHAnsi" w:hAnsiTheme="minorHAnsi"/>
          <w:sz w:val="22"/>
        </w:rPr>
        <w:t>, could be understood</w:t>
      </w:r>
      <w:r w:rsidR="005E5F9D" w:rsidRPr="00A928B9">
        <w:rPr>
          <w:rFonts w:asciiTheme="minorHAnsi" w:hAnsiTheme="minorHAnsi"/>
          <w:sz w:val="22"/>
        </w:rPr>
        <w:t xml:space="preserve"> as a synthesis of a rights-based welfare-state approach and an outcome-focussed approach.</w:t>
      </w:r>
      <w:r w:rsidRPr="00A928B9">
        <w:rPr>
          <w:rFonts w:asciiTheme="minorHAnsi" w:hAnsiTheme="minorHAnsi"/>
          <w:sz w:val="22"/>
        </w:rPr>
        <w:t xml:space="preserve"> </w:t>
      </w:r>
      <w:proofErr w:type="gramStart"/>
      <w:r w:rsidRPr="00A928B9">
        <w:rPr>
          <w:rFonts w:asciiTheme="minorHAnsi" w:hAnsiTheme="minorHAnsi"/>
          <w:sz w:val="22"/>
        </w:rPr>
        <w:t>More on that later.</w:t>
      </w:r>
      <w:proofErr w:type="gramEnd"/>
    </w:p>
    <w:p w:rsidR="008D1F5C" w:rsidRPr="00A928B9" w:rsidRDefault="00AB2B01" w:rsidP="00AE43BA">
      <w:pPr>
        <w:widowControl w:val="0"/>
        <w:autoSpaceDE w:val="0"/>
        <w:autoSpaceDN w:val="0"/>
        <w:adjustRightInd w:val="0"/>
        <w:spacing w:before="120"/>
        <w:jc w:val="both"/>
        <w:rPr>
          <w:rFonts w:asciiTheme="minorHAnsi" w:eastAsiaTheme="minorHAnsi" w:hAnsiTheme="minorHAnsi" w:cs="Calibri"/>
          <w:b/>
          <w:color w:val="343434"/>
          <w:sz w:val="22"/>
          <w:szCs w:val="32"/>
        </w:rPr>
      </w:pPr>
      <w:r w:rsidRPr="00A928B9">
        <w:rPr>
          <w:rFonts w:asciiTheme="minorHAnsi" w:eastAsiaTheme="minorHAnsi" w:hAnsiTheme="minorHAnsi" w:cs="Calibri"/>
          <w:b/>
          <w:color w:val="343434"/>
          <w:sz w:val="22"/>
          <w:szCs w:val="32"/>
        </w:rPr>
        <w:t xml:space="preserve">3) </w:t>
      </w:r>
      <w:r w:rsidR="008D1F5C" w:rsidRPr="00A928B9">
        <w:rPr>
          <w:rFonts w:asciiTheme="minorHAnsi" w:eastAsiaTheme="minorHAnsi" w:hAnsiTheme="minorHAnsi" w:cs="Calibri"/>
          <w:b/>
          <w:color w:val="343434"/>
          <w:sz w:val="22"/>
          <w:szCs w:val="32"/>
        </w:rPr>
        <w:t>The missing link: causal analysis</w:t>
      </w:r>
    </w:p>
    <w:p w:rsidR="008D1F5C" w:rsidRPr="00A928B9" w:rsidRDefault="008D1F5C" w:rsidP="008D1F5C">
      <w:pPr>
        <w:widowControl w:val="0"/>
        <w:autoSpaceDE w:val="0"/>
        <w:autoSpaceDN w:val="0"/>
        <w:adjustRightInd w:val="0"/>
        <w:spacing w:before="120"/>
        <w:jc w:val="both"/>
        <w:rPr>
          <w:rFonts w:asciiTheme="minorHAnsi" w:eastAsiaTheme="minorHAnsi" w:hAnsiTheme="minorHAnsi" w:cs="Calibri"/>
          <w:sz w:val="22"/>
          <w:szCs w:val="32"/>
        </w:rPr>
      </w:pPr>
      <w:r w:rsidRPr="00A928B9">
        <w:rPr>
          <w:rFonts w:asciiTheme="minorHAnsi" w:eastAsiaTheme="minorHAnsi" w:hAnsiTheme="minorHAnsi" w:cs="Calibri"/>
          <w:sz w:val="22"/>
          <w:szCs w:val="32"/>
        </w:rPr>
        <w:t xml:space="preserve">Why this rather pedantic review of definitions? Why does it matter? </w:t>
      </w:r>
    </w:p>
    <w:p w:rsidR="008D1F5C" w:rsidRPr="00A928B9" w:rsidRDefault="008D1F5C" w:rsidP="008D1F5C">
      <w:pPr>
        <w:widowControl w:val="0"/>
        <w:autoSpaceDE w:val="0"/>
        <w:autoSpaceDN w:val="0"/>
        <w:adjustRightInd w:val="0"/>
        <w:spacing w:before="120"/>
        <w:jc w:val="both"/>
        <w:rPr>
          <w:rFonts w:asciiTheme="minorHAnsi" w:eastAsiaTheme="minorHAnsi" w:hAnsiTheme="minorHAnsi" w:cs="Calibri"/>
          <w:sz w:val="22"/>
          <w:szCs w:val="32"/>
        </w:rPr>
      </w:pPr>
      <w:r w:rsidRPr="00A928B9">
        <w:rPr>
          <w:rFonts w:asciiTheme="minorHAnsi" w:eastAsiaTheme="minorHAnsi" w:hAnsiTheme="minorHAnsi" w:cs="Calibri"/>
          <w:sz w:val="22"/>
          <w:szCs w:val="32"/>
        </w:rPr>
        <w:t xml:space="preserve">It matters for three reasons. Firstly, it matters for policy conceptualisation and therefore ultimately for social policy implementation: how social/human development is conceived has a profound impact on policy formulation since it defines the boundaries of social policy </w:t>
      </w:r>
      <w:proofErr w:type="gramStart"/>
      <w:r w:rsidRPr="00A928B9">
        <w:rPr>
          <w:rFonts w:asciiTheme="minorHAnsi" w:eastAsiaTheme="minorHAnsi" w:hAnsiTheme="minorHAnsi" w:cs="Calibri"/>
          <w:sz w:val="22"/>
          <w:szCs w:val="32"/>
        </w:rPr>
        <w:t>and  at</w:t>
      </w:r>
      <w:proofErr w:type="gramEnd"/>
      <w:r w:rsidRPr="00A928B9">
        <w:rPr>
          <w:rFonts w:asciiTheme="minorHAnsi" w:eastAsiaTheme="minorHAnsi" w:hAnsiTheme="minorHAnsi" w:cs="Calibri"/>
          <w:sz w:val="22"/>
          <w:szCs w:val="32"/>
        </w:rPr>
        <w:t xml:space="preserve"> least implicitly also lays out some objectives.  That in turn shapes what is meant to be or – ideally - actually delivered.</w:t>
      </w:r>
      <w:r w:rsidR="0091130A" w:rsidRPr="00A928B9">
        <w:rPr>
          <w:rFonts w:asciiTheme="minorHAnsi" w:eastAsiaTheme="minorHAnsi" w:hAnsiTheme="minorHAnsi" w:cs="Calibri"/>
          <w:sz w:val="22"/>
          <w:szCs w:val="32"/>
        </w:rPr>
        <w:t xml:space="preserve"> This is crucial at a juncture when a – </w:t>
      </w:r>
      <w:proofErr w:type="gramStart"/>
      <w:r w:rsidR="0091130A" w:rsidRPr="00A928B9">
        <w:rPr>
          <w:rFonts w:asciiTheme="minorHAnsi" w:eastAsiaTheme="minorHAnsi" w:hAnsiTheme="minorHAnsi" w:cs="Calibri"/>
          <w:sz w:val="22"/>
          <w:szCs w:val="32"/>
        </w:rPr>
        <w:t>notionally  new</w:t>
      </w:r>
      <w:proofErr w:type="gramEnd"/>
      <w:r w:rsidR="0091130A" w:rsidRPr="00A928B9">
        <w:rPr>
          <w:rFonts w:asciiTheme="minorHAnsi" w:eastAsiaTheme="minorHAnsi" w:hAnsiTheme="minorHAnsi" w:cs="Calibri"/>
          <w:sz w:val="22"/>
          <w:szCs w:val="32"/>
        </w:rPr>
        <w:t xml:space="preserve"> and “transformative” social development agenda is negotiated.</w:t>
      </w:r>
    </w:p>
    <w:p w:rsidR="008D1F5C" w:rsidRPr="00A928B9" w:rsidRDefault="008D1F5C" w:rsidP="008D1F5C">
      <w:pPr>
        <w:widowControl w:val="0"/>
        <w:autoSpaceDE w:val="0"/>
        <w:autoSpaceDN w:val="0"/>
        <w:adjustRightInd w:val="0"/>
        <w:spacing w:before="120"/>
        <w:jc w:val="both"/>
        <w:rPr>
          <w:rFonts w:asciiTheme="minorHAnsi" w:eastAsiaTheme="minorHAnsi" w:hAnsiTheme="minorHAnsi" w:cs="Calibri"/>
          <w:color w:val="343434"/>
          <w:sz w:val="22"/>
          <w:szCs w:val="32"/>
        </w:rPr>
      </w:pPr>
      <w:r w:rsidRPr="00A928B9">
        <w:rPr>
          <w:rFonts w:asciiTheme="minorHAnsi" w:eastAsiaTheme="minorHAnsi" w:hAnsiTheme="minorHAnsi" w:cs="Calibri"/>
          <w:sz w:val="22"/>
          <w:szCs w:val="32"/>
        </w:rPr>
        <w:t>Secondly it matters for policy cohesion</w:t>
      </w:r>
      <w:r w:rsidRPr="00A928B9">
        <w:rPr>
          <w:rFonts w:asciiTheme="minorHAnsi" w:eastAsiaTheme="minorHAnsi" w:hAnsiTheme="minorHAnsi" w:cs="Calibri"/>
          <w:color w:val="343434"/>
          <w:sz w:val="22"/>
          <w:szCs w:val="32"/>
        </w:rPr>
        <w:t xml:space="preserve"> in the UN system. The cursory sketch has shown that different parts of the UN system – notionally committed to the same set of principles of wellbeing and a comprehensive, rights-based, and thus hopefully progressive understanding of social development - are not speaking the same terminological language. Perhaps the awareness of common moral roots in the UN Charta has gone missing? The UN system has been subjected to so much competition for impact and for resources, that agencies are not in cohesion among each other and are losing sight of the common vision. While terminological debates cannot reverse that trend of themselves, they can make the need for discourse visible.</w:t>
      </w:r>
      <w:r w:rsidR="0091130A" w:rsidRPr="00A928B9">
        <w:rPr>
          <w:rFonts w:asciiTheme="minorHAnsi" w:eastAsiaTheme="minorHAnsi" w:hAnsiTheme="minorHAnsi" w:cs="Calibri"/>
          <w:color w:val="343434"/>
          <w:sz w:val="22"/>
          <w:szCs w:val="32"/>
        </w:rPr>
        <w:t xml:space="preserve"> That could in turn enable the UN as a system return to a visionary approach and role.</w:t>
      </w:r>
    </w:p>
    <w:p w:rsidR="008D1F5C" w:rsidRPr="00A928B9" w:rsidRDefault="008D1F5C" w:rsidP="008D1F5C">
      <w:pPr>
        <w:widowControl w:val="0"/>
        <w:autoSpaceDE w:val="0"/>
        <w:autoSpaceDN w:val="0"/>
        <w:adjustRightInd w:val="0"/>
        <w:spacing w:before="12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But definitions of social development and notions of the content or scope of social policy matter for a third reason that go beyond the “definitional,” and reach into the explanatory</w:t>
      </w:r>
      <w:r w:rsidR="0091130A" w:rsidRPr="00A928B9">
        <w:rPr>
          <w:rFonts w:asciiTheme="minorHAnsi" w:eastAsiaTheme="minorHAnsi" w:hAnsiTheme="minorHAnsi" w:cs="Calibri"/>
          <w:color w:val="343434"/>
          <w:sz w:val="22"/>
          <w:szCs w:val="32"/>
        </w:rPr>
        <w:t xml:space="preserve"> or analytical</w:t>
      </w:r>
      <w:r w:rsidRPr="00A928B9">
        <w:rPr>
          <w:rFonts w:asciiTheme="minorHAnsi" w:eastAsiaTheme="minorHAnsi" w:hAnsiTheme="minorHAnsi" w:cs="Calibri"/>
          <w:color w:val="343434"/>
          <w:sz w:val="22"/>
          <w:szCs w:val="32"/>
        </w:rPr>
        <w:t xml:space="preserve">. Both the theories of social development and the schools of social policy presented above eschew the fundamental issue of causation. </w:t>
      </w:r>
    </w:p>
    <w:p w:rsidR="008327EA" w:rsidRPr="00A928B9" w:rsidRDefault="008D1F5C" w:rsidP="00AE43BA">
      <w:pPr>
        <w:widowControl w:val="0"/>
        <w:autoSpaceDE w:val="0"/>
        <w:autoSpaceDN w:val="0"/>
        <w:adjustRightInd w:val="0"/>
        <w:spacing w:before="12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 xml:space="preserve">However, the rallying cry in the current SDG discussions and negotiations for a transformative agenda implicitly acknowledge that the “world we want” is far removed from the world we have.  Income and wealth inequities are at unprecedented levels (Milanovic 2011; Piketty 2014; OXFAM 2015). Globalisation as a mode of production has facilitated global production with </w:t>
      </w:r>
      <w:r w:rsidR="008327EA" w:rsidRPr="00A928B9">
        <w:rPr>
          <w:rFonts w:asciiTheme="minorHAnsi" w:eastAsiaTheme="minorHAnsi" w:hAnsiTheme="minorHAnsi" w:cs="Calibri"/>
          <w:color w:val="343434"/>
          <w:sz w:val="22"/>
          <w:szCs w:val="32"/>
        </w:rPr>
        <w:t xml:space="preserve">an </w:t>
      </w:r>
      <w:r w:rsidRPr="00A928B9">
        <w:rPr>
          <w:rFonts w:asciiTheme="minorHAnsi" w:eastAsiaTheme="minorHAnsi" w:hAnsiTheme="minorHAnsi" w:cs="Calibri"/>
          <w:color w:val="343434"/>
          <w:sz w:val="22"/>
          <w:szCs w:val="32"/>
        </w:rPr>
        <w:t xml:space="preserve">unchecked exploitation of people. Neo-liberalism as an ideology has weakened the role of the state in delivering public goods and services – in </w:t>
      </w:r>
      <w:r w:rsidR="008327EA" w:rsidRPr="00A928B9">
        <w:rPr>
          <w:rFonts w:asciiTheme="minorHAnsi" w:eastAsiaTheme="minorHAnsi" w:hAnsiTheme="minorHAnsi" w:cs="Calibri"/>
          <w:color w:val="343434"/>
          <w:sz w:val="22"/>
          <w:szCs w:val="32"/>
        </w:rPr>
        <w:t>other words</w:t>
      </w:r>
      <w:proofErr w:type="gramStart"/>
      <w:r w:rsidR="008327EA" w:rsidRPr="00A928B9">
        <w:rPr>
          <w:rFonts w:asciiTheme="minorHAnsi" w:eastAsiaTheme="minorHAnsi" w:hAnsiTheme="minorHAnsi" w:cs="Calibri"/>
          <w:color w:val="343434"/>
          <w:sz w:val="22"/>
          <w:szCs w:val="32"/>
        </w:rPr>
        <w:t>,  curbing</w:t>
      </w:r>
      <w:proofErr w:type="gramEnd"/>
      <w:r w:rsidR="008327EA" w:rsidRPr="00A928B9">
        <w:rPr>
          <w:rFonts w:asciiTheme="minorHAnsi" w:eastAsiaTheme="minorHAnsi" w:hAnsiTheme="minorHAnsi" w:cs="Calibri"/>
          <w:color w:val="343434"/>
          <w:sz w:val="22"/>
          <w:szCs w:val="32"/>
        </w:rPr>
        <w:t xml:space="preserve"> its ability for delivering </w:t>
      </w:r>
      <w:r w:rsidRPr="00A928B9">
        <w:rPr>
          <w:rFonts w:asciiTheme="minorHAnsi" w:eastAsiaTheme="minorHAnsi" w:hAnsiTheme="minorHAnsi" w:cs="Calibri"/>
          <w:color w:val="343434"/>
          <w:sz w:val="22"/>
          <w:szCs w:val="32"/>
        </w:rPr>
        <w:t xml:space="preserve">doing social policy, and </w:t>
      </w:r>
      <w:r w:rsidR="008327EA" w:rsidRPr="00A928B9">
        <w:rPr>
          <w:rFonts w:asciiTheme="minorHAnsi" w:eastAsiaTheme="minorHAnsi" w:hAnsiTheme="minorHAnsi" w:cs="Calibri"/>
          <w:color w:val="343434"/>
          <w:sz w:val="22"/>
          <w:szCs w:val="32"/>
        </w:rPr>
        <w:t xml:space="preserve">has </w:t>
      </w:r>
      <w:r w:rsidRPr="00A928B9">
        <w:rPr>
          <w:rFonts w:asciiTheme="minorHAnsi" w:eastAsiaTheme="minorHAnsi" w:hAnsiTheme="minorHAnsi" w:cs="Calibri"/>
          <w:color w:val="343434"/>
          <w:sz w:val="22"/>
          <w:szCs w:val="32"/>
        </w:rPr>
        <w:t xml:space="preserve">ushered in an era of </w:t>
      </w:r>
      <w:r w:rsidR="008327EA" w:rsidRPr="00A928B9">
        <w:rPr>
          <w:rFonts w:asciiTheme="minorHAnsi" w:eastAsiaTheme="minorHAnsi" w:hAnsiTheme="minorHAnsi" w:cs="Calibri"/>
          <w:color w:val="343434"/>
          <w:sz w:val="22"/>
          <w:szCs w:val="32"/>
        </w:rPr>
        <w:t xml:space="preserve">ruthless </w:t>
      </w:r>
      <w:r w:rsidRPr="00A928B9">
        <w:rPr>
          <w:rFonts w:asciiTheme="minorHAnsi" w:eastAsiaTheme="minorHAnsi" w:hAnsiTheme="minorHAnsi" w:cs="Calibri"/>
          <w:color w:val="343434"/>
          <w:sz w:val="22"/>
          <w:szCs w:val="32"/>
        </w:rPr>
        <w:t>austerity. Th</w:t>
      </w:r>
      <w:r w:rsidR="008327EA" w:rsidRPr="00A928B9">
        <w:rPr>
          <w:rFonts w:asciiTheme="minorHAnsi" w:eastAsiaTheme="minorHAnsi" w:hAnsiTheme="minorHAnsi" w:cs="Calibri"/>
          <w:color w:val="343434"/>
          <w:sz w:val="22"/>
          <w:szCs w:val="32"/>
        </w:rPr>
        <w:t xml:space="preserve">e degradation and exploitation </w:t>
      </w:r>
      <w:r w:rsidRPr="00A928B9">
        <w:rPr>
          <w:rFonts w:asciiTheme="minorHAnsi" w:eastAsiaTheme="minorHAnsi" w:hAnsiTheme="minorHAnsi" w:cs="Calibri"/>
          <w:color w:val="343434"/>
          <w:sz w:val="22"/>
          <w:szCs w:val="32"/>
        </w:rPr>
        <w:t xml:space="preserve">of the environment is threatening to destroy the planet (Klein 2014). The </w:t>
      </w:r>
      <w:r w:rsidR="008327EA" w:rsidRPr="00A928B9">
        <w:rPr>
          <w:rFonts w:asciiTheme="minorHAnsi" w:eastAsiaTheme="minorHAnsi" w:hAnsiTheme="minorHAnsi" w:cs="Calibri"/>
          <w:color w:val="343434"/>
          <w:sz w:val="22"/>
          <w:szCs w:val="32"/>
        </w:rPr>
        <w:t xml:space="preserve">socio-economic and ecological </w:t>
      </w:r>
      <w:r w:rsidRPr="00A928B9">
        <w:rPr>
          <w:rFonts w:asciiTheme="minorHAnsi" w:eastAsiaTheme="minorHAnsi" w:hAnsiTheme="minorHAnsi" w:cs="Calibri"/>
          <w:color w:val="343434"/>
          <w:sz w:val="22"/>
          <w:szCs w:val="32"/>
        </w:rPr>
        <w:t xml:space="preserve">processes </w:t>
      </w:r>
      <w:r w:rsidR="008327EA" w:rsidRPr="00A928B9">
        <w:rPr>
          <w:rFonts w:asciiTheme="minorHAnsi" w:eastAsiaTheme="minorHAnsi" w:hAnsiTheme="minorHAnsi" w:cs="Calibri"/>
          <w:color w:val="343434"/>
          <w:sz w:val="22"/>
          <w:szCs w:val="32"/>
        </w:rPr>
        <w:t xml:space="preserve">converge. They </w:t>
      </w:r>
      <w:r w:rsidRPr="00A928B9">
        <w:rPr>
          <w:rFonts w:asciiTheme="minorHAnsi" w:eastAsiaTheme="minorHAnsi" w:hAnsiTheme="minorHAnsi" w:cs="Calibri"/>
          <w:color w:val="343434"/>
          <w:sz w:val="22"/>
          <w:szCs w:val="32"/>
        </w:rPr>
        <w:t>can be given different designations</w:t>
      </w:r>
      <w:r w:rsidR="008327EA" w:rsidRPr="00A928B9">
        <w:rPr>
          <w:rFonts w:asciiTheme="minorHAnsi" w:eastAsiaTheme="minorHAnsi" w:hAnsiTheme="minorHAnsi" w:cs="Calibri"/>
          <w:color w:val="343434"/>
          <w:sz w:val="22"/>
          <w:szCs w:val="32"/>
        </w:rPr>
        <w:t>,</w:t>
      </w:r>
      <w:r w:rsidRPr="00A928B9">
        <w:rPr>
          <w:rFonts w:asciiTheme="minorHAnsi" w:eastAsiaTheme="minorHAnsi" w:hAnsiTheme="minorHAnsi" w:cs="Calibri"/>
          <w:color w:val="343434"/>
          <w:sz w:val="22"/>
          <w:szCs w:val="32"/>
        </w:rPr>
        <w:t xml:space="preserve"> but certainly point in the direction of unfettered </w:t>
      </w:r>
      <w:r w:rsidR="0091130A" w:rsidRPr="00A928B9">
        <w:rPr>
          <w:rFonts w:asciiTheme="minorHAnsi" w:eastAsiaTheme="minorHAnsi" w:hAnsiTheme="minorHAnsi" w:cs="Calibri"/>
          <w:color w:val="343434"/>
          <w:sz w:val="22"/>
          <w:szCs w:val="32"/>
        </w:rPr>
        <w:t>capitalism</w:t>
      </w:r>
      <w:r w:rsidR="008327EA" w:rsidRPr="00A928B9">
        <w:rPr>
          <w:rFonts w:asciiTheme="minorHAnsi" w:eastAsiaTheme="minorHAnsi" w:hAnsiTheme="minorHAnsi" w:cs="Calibri"/>
          <w:color w:val="343434"/>
          <w:sz w:val="22"/>
          <w:szCs w:val="32"/>
        </w:rPr>
        <w:t xml:space="preserve"> and its logic of unlimited, profit-driven economic growth</w:t>
      </w:r>
      <w:r w:rsidRPr="00A928B9">
        <w:rPr>
          <w:rFonts w:asciiTheme="minorHAnsi" w:eastAsiaTheme="minorHAnsi" w:hAnsiTheme="minorHAnsi" w:cs="Calibri"/>
          <w:color w:val="343434"/>
          <w:sz w:val="22"/>
          <w:szCs w:val="32"/>
        </w:rPr>
        <w:t xml:space="preserve">. It is interesting </w:t>
      </w:r>
      <w:r w:rsidR="0091130A" w:rsidRPr="00A928B9">
        <w:rPr>
          <w:rFonts w:asciiTheme="minorHAnsi" w:eastAsiaTheme="minorHAnsi" w:hAnsiTheme="minorHAnsi" w:cs="Calibri"/>
          <w:color w:val="343434"/>
          <w:sz w:val="22"/>
          <w:szCs w:val="32"/>
        </w:rPr>
        <w:t xml:space="preserve">to note </w:t>
      </w:r>
      <w:r w:rsidRPr="00A928B9">
        <w:rPr>
          <w:rFonts w:asciiTheme="minorHAnsi" w:eastAsiaTheme="minorHAnsi" w:hAnsiTheme="minorHAnsi" w:cs="Calibri"/>
          <w:color w:val="343434"/>
          <w:sz w:val="22"/>
          <w:szCs w:val="32"/>
        </w:rPr>
        <w:t xml:space="preserve">that UN </w:t>
      </w:r>
      <w:r w:rsidR="008327EA" w:rsidRPr="00A928B9">
        <w:rPr>
          <w:rFonts w:asciiTheme="minorHAnsi" w:eastAsiaTheme="minorHAnsi" w:hAnsiTheme="minorHAnsi" w:cs="Calibri"/>
          <w:color w:val="343434"/>
          <w:sz w:val="22"/>
          <w:szCs w:val="32"/>
        </w:rPr>
        <w:t>research</w:t>
      </w:r>
      <w:r w:rsidR="0091130A" w:rsidRPr="00A928B9">
        <w:rPr>
          <w:rFonts w:asciiTheme="minorHAnsi" w:eastAsiaTheme="minorHAnsi" w:hAnsiTheme="minorHAnsi" w:cs="Calibri"/>
          <w:color w:val="343434"/>
          <w:sz w:val="22"/>
          <w:szCs w:val="32"/>
        </w:rPr>
        <w:t xml:space="preserve"> as well </w:t>
      </w:r>
      <w:proofErr w:type="gramStart"/>
      <w:r w:rsidR="0091130A" w:rsidRPr="00A928B9">
        <w:rPr>
          <w:rFonts w:asciiTheme="minorHAnsi" w:eastAsiaTheme="minorHAnsi" w:hAnsiTheme="minorHAnsi" w:cs="Calibri"/>
          <w:color w:val="343434"/>
          <w:sz w:val="22"/>
          <w:szCs w:val="32"/>
        </w:rPr>
        <w:t xml:space="preserve">as </w:t>
      </w:r>
      <w:r w:rsidRPr="00A928B9">
        <w:rPr>
          <w:rFonts w:asciiTheme="minorHAnsi" w:eastAsiaTheme="minorHAnsi" w:hAnsiTheme="minorHAnsi" w:cs="Calibri"/>
          <w:color w:val="343434"/>
          <w:sz w:val="22"/>
          <w:szCs w:val="32"/>
        </w:rPr>
        <w:t xml:space="preserve"> </w:t>
      </w:r>
      <w:r w:rsidR="0091130A" w:rsidRPr="00A928B9">
        <w:rPr>
          <w:rFonts w:asciiTheme="minorHAnsi" w:eastAsiaTheme="minorHAnsi" w:hAnsiTheme="minorHAnsi" w:cs="Calibri"/>
          <w:color w:val="343434"/>
          <w:sz w:val="22"/>
          <w:szCs w:val="32"/>
        </w:rPr>
        <w:t>UN</w:t>
      </w:r>
      <w:proofErr w:type="gramEnd"/>
      <w:r w:rsidR="0091130A" w:rsidRPr="00A928B9">
        <w:rPr>
          <w:rFonts w:asciiTheme="minorHAnsi" w:eastAsiaTheme="minorHAnsi" w:hAnsiTheme="minorHAnsi" w:cs="Calibri"/>
          <w:color w:val="343434"/>
          <w:sz w:val="22"/>
          <w:szCs w:val="32"/>
        </w:rPr>
        <w:t xml:space="preserve">-related conference outcomes </w:t>
      </w:r>
      <w:r w:rsidRPr="00A928B9">
        <w:rPr>
          <w:rFonts w:asciiTheme="minorHAnsi" w:eastAsiaTheme="minorHAnsi" w:hAnsiTheme="minorHAnsi" w:cs="Calibri"/>
          <w:color w:val="343434"/>
          <w:sz w:val="22"/>
          <w:szCs w:val="32"/>
        </w:rPr>
        <w:t>shy away from the concept of capitalism. This term</w:t>
      </w:r>
      <w:r w:rsidR="0091130A" w:rsidRPr="00A928B9">
        <w:rPr>
          <w:rFonts w:asciiTheme="minorHAnsi" w:eastAsiaTheme="minorHAnsi" w:hAnsiTheme="minorHAnsi" w:cs="Calibri"/>
          <w:color w:val="343434"/>
          <w:sz w:val="22"/>
          <w:szCs w:val="32"/>
        </w:rPr>
        <w:t>, in a critical usage</w:t>
      </w:r>
      <w:proofErr w:type="gramStart"/>
      <w:r w:rsidR="0091130A" w:rsidRPr="00A928B9">
        <w:rPr>
          <w:rFonts w:asciiTheme="minorHAnsi" w:eastAsiaTheme="minorHAnsi" w:hAnsiTheme="minorHAnsi" w:cs="Calibri"/>
          <w:color w:val="343434"/>
          <w:sz w:val="22"/>
          <w:szCs w:val="32"/>
        </w:rPr>
        <w:t xml:space="preserve">, </w:t>
      </w:r>
      <w:r w:rsidRPr="00A928B9">
        <w:rPr>
          <w:rFonts w:asciiTheme="minorHAnsi" w:eastAsiaTheme="minorHAnsi" w:hAnsiTheme="minorHAnsi" w:cs="Calibri"/>
          <w:color w:val="343434"/>
          <w:sz w:val="22"/>
          <w:szCs w:val="32"/>
        </w:rPr>
        <w:t xml:space="preserve"> is</w:t>
      </w:r>
      <w:proofErr w:type="gramEnd"/>
      <w:r w:rsidRPr="00A928B9">
        <w:rPr>
          <w:rFonts w:asciiTheme="minorHAnsi" w:eastAsiaTheme="minorHAnsi" w:hAnsiTheme="minorHAnsi" w:cs="Calibri"/>
          <w:color w:val="343434"/>
          <w:sz w:val="22"/>
          <w:szCs w:val="32"/>
        </w:rPr>
        <w:t xml:space="preserve"> however currently experiencing a comeback in other fora. </w:t>
      </w:r>
      <w:r w:rsidRPr="00A928B9">
        <w:rPr>
          <w:rStyle w:val="FootnoteReference"/>
          <w:rFonts w:asciiTheme="minorHAnsi" w:eastAsiaTheme="minorHAnsi" w:hAnsiTheme="minorHAnsi" w:cs="Calibri"/>
          <w:color w:val="343434"/>
          <w:sz w:val="22"/>
          <w:szCs w:val="32"/>
        </w:rPr>
        <w:footnoteReference w:id="9"/>
      </w:r>
    </w:p>
    <w:p w:rsidR="008D1F5C" w:rsidRPr="00A928B9" w:rsidRDefault="008327EA" w:rsidP="00AE43BA">
      <w:pPr>
        <w:widowControl w:val="0"/>
        <w:autoSpaceDE w:val="0"/>
        <w:autoSpaceDN w:val="0"/>
        <w:adjustRightInd w:val="0"/>
        <w:spacing w:before="120"/>
        <w:jc w:val="both"/>
        <w:rPr>
          <w:rFonts w:asciiTheme="minorHAnsi" w:eastAsiaTheme="minorHAnsi" w:hAnsiTheme="minorHAnsi" w:cs="Arial"/>
          <w:bCs/>
          <w:color w:val="262626"/>
          <w:sz w:val="22"/>
          <w:szCs w:val="52"/>
          <w:lang w:val="en-US"/>
        </w:rPr>
      </w:pPr>
      <w:r w:rsidRPr="00A928B9">
        <w:rPr>
          <w:rFonts w:asciiTheme="minorHAnsi" w:eastAsiaTheme="minorHAnsi" w:hAnsiTheme="minorHAnsi" w:cs="Calibri"/>
          <w:color w:val="343434"/>
          <w:sz w:val="22"/>
          <w:szCs w:val="32"/>
        </w:rPr>
        <w:t>Building on the ethics of the degrowth movement for example, one could take a normative stance and position progressive social policy as one that subordinates economic activity to social equity and ecological sustainability</w:t>
      </w:r>
      <w:r w:rsidRPr="00A928B9">
        <w:rPr>
          <w:rFonts w:asciiTheme="minorHAnsi" w:eastAsiaTheme="minorHAnsi" w:hAnsiTheme="minorHAnsi" w:cs="Arial"/>
          <w:bCs/>
          <w:color w:val="262626"/>
          <w:sz w:val="22"/>
          <w:szCs w:val="52"/>
          <w:lang w:val="en-US"/>
        </w:rPr>
        <w:t xml:space="preserve">, thus </w:t>
      </w:r>
      <w:r w:rsidR="00C42DBF" w:rsidRPr="00A928B9">
        <w:rPr>
          <w:rFonts w:asciiTheme="minorHAnsi" w:eastAsiaTheme="minorHAnsi" w:hAnsiTheme="minorHAnsi" w:cs="Arial"/>
          <w:bCs/>
          <w:color w:val="262626"/>
          <w:sz w:val="22"/>
          <w:szCs w:val="52"/>
          <w:lang w:val="en-US"/>
        </w:rPr>
        <w:t xml:space="preserve">creating a new, reversed hierarchy of social norms </w:t>
      </w:r>
      <w:r w:rsidR="00C42DBF" w:rsidRPr="00A928B9">
        <w:rPr>
          <w:rFonts w:asciiTheme="minorHAnsi" w:eastAsiaTheme="minorHAnsi" w:hAnsiTheme="minorHAnsi" w:cs="Calibri"/>
          <w:color w:val="343434"/>
          <w:sz w:val="22"/>
          <w:szCs w:val="32"/>
        </w:rPr>
        <w:t>(</w:t>
      </w:r>
      <w:r w:rsidR="00C42DBF" w:rsidRPr="00A928B9">
        <w:rPr>
          <w:rFonts w:asciiTheme="minorHAnsi" w:eastAsiaTheme="minorHAnsi" w:hAnsiTheme="minorHAnsi" w:cs="Arial"/>
          <w:bCs/>
          <w:color w:val="262626"/>
          <w:sz w:val="22"/>
          <w:szCs w:val="52"/>
          <w:lang w:val="en-US"/>
        </w:rPr>
        <w:t>Van Griethuysen 2012: 264)</w:t>
      </w:r>
      <w:r w:rsidRPr="00A928B9">
        <w:rPr>
          <w:rFonts w:asciiTheme="minorHAnsi" w:eastAsiaTheme="minorHAnsi" w:hAnsiTheme="minorHAnsi" w:cs="Arial"/>
          <w:bCs/>
          <w:color w:val="262626"/>
          <w:sz w:val="22"/>
          <w:szCs w:val="52"/>
          <w:lang w:val="en-US"/>
        </w:rPr>
        <w:t>.</w:t>
      </w:r>
      <w:r w:rsidR="00C42DBF" w:rsidRPr="00A928B9">
        <w:rPr>
          <w:rFonts w:asciiTheme="minorHAnsi" w:eastAsiaTheme="minorHAnsi" w:hAnsiTheme="minorHAnsi" w:cs="Arial"/>
          <w:bCs/>
          <w:color w:val="262626"/>
          <w:sz w:val="22"/>
          <w:szCs w:val="52"/>
          <w:lang w:val="en-US"/>
        </w:rPr>
        <w:t xml:space="preserve"> This would mean flipping the capitalist rationale on its head.</w:t>
      </w:r>
    </w:p>
    <w:p w:rsidR="00DB591B" w:rsidRPr="00A928B9" w:rsidRDefault="008D1F5C" w:rsidP="00AE43BA">
      <w:pPr>
        <w:widowControl w:val="0"/>
        <w:autoSpaceDE w:val="0"/>
        <w:autoSpaceDN w:val="0"/>
        <w:adjustRightInd w:val="0"/>
        <w:spacing w:before="120"/>
        <w:jc w:val="both"/>
        <w:rPr>
          <w:rFonts w:asciiTheme="minorHAnsi" w:eastAsiaTheme="minorHAnsi" w:hAnsiTheme="minorHAnsi" w:cs="Calibri"/>
          <w:b/>
          <w:color w:val="343434"/>
          <w:sz w:val="22"/>
          <w:szCs w:val="32"/>
        </w:rPr>
      </w:pPr>
      <w:r w:rsidRPr="00A928B9">
        <w:rPr>
          <w:rFonts w:asciiTheme="minorHAnsi" w:eastAsiaTheme="minorHAnsi" w:hAnsiTheme="minorHAnsi" w:cs="Calibri"/>
          <w:b/>
          <w:color w:val="343434"/>
          <w:sz w:val="22"/>
          <w:szCs w:val="32"/>
        </w:rPr>
        <w:t xml:space="preserve">4) </w:t>
      </w:r>
      <w:r w:rsidR="005E5F9D" w:rsidRPr="00A928B9">
        <w:rPr>
          <w:rFonts w:asciiTheme="minorHAnsi" w:eastAsiaTheme="minorHAnsi" w:hAnsiTheme="minorHAnsi" w:cs="Calibri"/>
          <w:b/>
          <w:color w:val="343434"/>
          <w:sz w:val="22"/>
          <w:szCs w:val="32"/>
        </w:rPr>
        <w:t>The scope for - progressive - s</w:t>
      </w:r>
      <w:r w:rsidR="00DB591B" w:rsidRPr="00A928B9">
        <w:rPr>
          <w:rFonts w:asciiTheme="minorHAnsi" w:eastAsiaTheme="minorHAnsi" w:hAnsiTheme="minorHAnsi" w:cs="Calibri"/>
          <w:b/>
          <w:color w:val="343434"/>
          <w:sz w:val="22"/>
          <w:szCs w:val="32"/>
        </w:rPr>
        <w:t>ocial p</w:t>
      </w:r>
      <w:r w:rsidR="000A3117" w:rsidRPr="00A928B9">
        <w:rPr>
          <w:rFonts w:asciiTheme="minorHAnsi" w:eastAsiaTheme="minorHAnsi" w:hAnsiTheme="minorHAnsi" w:cs="Calibri"/>
          <w:b/>
          <w:color w:val="343434"/>
          <w:sz w:val="22"/>
          <w:szCs w:val="32"/>
        </w:rPr>
        <w:t xml:space="preserve">olicy </w:t>
      </w:r>
      <w:r w:rsidR="00AB2B01" w:rsidRPr="00A928B9">
        <w:rPr>
          <w:rFonts w:asciiTheme="minorHAnsi" w:eastAsiaTheme="minorHAnsi" w:hAnsiTheme="minorHAnsi" w:cs="Calibri"/>
          <w:b/>
          <w:color w:val="343434"/>
          <w:sz w:val="22"/>
          <w:szCs w:val="32"/>
        </w:rPr>
        <w:t>in the SDG era</w:t>
      </w:r>
      <w:r w:rsidR="00DB591B" w:rsidRPr="00A928B9">
        <w:rPr>
          <w:rFonts w:asciiTheme="minorHAnsi" w:eastAsiaTheme="minorHAnsi" w:hAnsiTheme="minorHAnsi" w:cs="Calibri"/>
          <w:b/>
          <w:color w:val="343434"/>
          <w:sz w:val="22"/>
          <w:szCs w:val="32"/>
        </w:rPr>
        <w:t xml:space="preserve"> </w:t>
      </w:r>
    </w:p>
    <w:p w:rsidR="00C42DBF" w:rsidRPr="00A928B9" w:rsidRDefault="008327EA" w:rsidP="00AE43BA">
      <w:pPr>
        <w:widowControl w:val="0"/>
        <w:autoSpaceDE w:val="0"/>
        <w:autoSpaceDN w:val="0"/>
        <w:adjustRightInd w:val="0"/>
        <w:spacing w:before="12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Two</w:t>
      </w:r>
      <w:r w:rsidR="0091130A" w:rsidRPr="00A928B9">
        <w:rPr>
          <w:rFonts w:asciiTheme="minorHAnsi" w:eastAsiaTheme="minorHAnsi" w:hAnsiTheme="minorHAnsi" w:cs="Calibri"/>
          <w:color w:val="343434"/>
          <w:sz w:val="22"/>
          <w:szCs w:val="32"/>
        </w:rPr>
        <w:t xml:space="preserve"> fundamental question</w:t>
      </w:r>
      <w:r w:rsidRPr="00A928B9">
        <w:rPr>
          <w:rFonts w:asciiTheme="minorHAnsi" w:eastAsiaTheme="minorHAnsi" w:hAnsiTheme="minorHAnsi" w:cs="Calibri"/>
          <w:color w:val="343434"/>
          <w:sz w:val="22"/>
          <w:szCs w:val="32"/>
        </w:rPr>
        <w:t>s arise</w:t>
      </w:r>
      <w:r w:rsidR="0091130A" w:rsidRPr="00A928B9">
        <w:rPr>
          <w:rFonts w:asciiTheme="minorHAnsi" w:eastAsiaTheme="minorHAnsi" w:hAnsiTheme="minorHAnsi" w:cs="Calibri"/>
          <w:color w:val="343434"/>
          <w:sz w:val="22"/>
          <w:szCs w:val="32"/>
        </w:rPr>
        <w:t xml:space="preserve"> then</w:t>
      </w:r>
      <w:r w:rsidRPr="00A928B9">
        <w:rPr>
          <w:rFonts w:asciiTheme="minorHAnsi" w:eastAsiaTheme="minorHAnsi" w:hAnsiTheme="minorHAnsi" w:cs="Calibri"/>
          <w:color w:val="343434"/>
          <w:sz w:val="22"/>
          <w:szCs w:val="32"/>
        </w:rPr>
        <w:t>. The first</w:t>
      </w:r>
      <w:r w:rsidR="00C42DBF" w:rsidRPr="00A928B9">
        <w:rPr>
          <w:rFonts w:asciiTheme="minorHAnsi" w:eastAsiaTheme="minorHAnsi" w:hAnsiTheme="minorHAnsi" w:cs="Calibri"/>
          <w:color w:val="343434"/>
          <w:sz w:val="22"/>
          <w:szCs w:val="32"/>
        </w:rPr>
        <w:t>-level question</w:t>
      </w:r>
      <w:r w:rsidRPr="00A928B9">
        <w:rPr>
          <w:rFonts w:asciiTheme="minorHAnsi" w:eastAsiaTheme="minorHAnsi" w:hAnsiTheme="minorHAnsi" w:cs="Calibri"/>
          <w:color w:val="343434"/>
          <w:sz w:val="22"/>
          <w:szCs w:val="32"/>
        </w:rPr>
        <w:t xml:space="preserve"> </w:t>
      </w:r>
      <w:r w:rsidR="0091130A" w:rsidRPr="00A928B9">
        <w:rPr>
          <w:rFonts w:asciiTheme="minorHAnsi" w:eastAsiaTheme="minorHAnsi" w:hAnsiTheme="minorHAnsi" w:cs="Calibri"/>
          <w:color w:val="343434"/>
          <w:sz w:val="22"/>
          <w:szCs w:val="32"/>
        </w:rPr>
        <w:t>is whether</w:t>
      </w:r>
      <w:r w:rsidR="005E5F9D" w:rsidRPr="00A928B9">
        <w:rPr>
          <w:rFonts w:asciiTheme="minorHAnsi" w:eastAsiaTheme="minorHAnsi" w:hAnsiTheme="minorHAnsi" w:cs="Calibri"/>
          <w:color w:val="343434"/>
          <w:sz w:val="22"/>
          <w:szCs w:val="32"/>
        </w:rPr>
        <w:t xml:space="preserve"> the </w:t>
      </w:r>
      <w:r w:rsidR="00EE568B" w:rsidRPr="00A928B9">
        <w:rPr>
          <w:rFonts w:asciiTheme="minorHAnsi" w:eastAsiaTheme="minorHAnsi" w:hAnsiTheme="minorHAnsi" w:cs="Calibri"/>
          <w:color w:val="343434"/>
          <w:sz w:val="22"/>
          <w:szCs w:val="32"/>
        </w:rPr>
        <w:t xml:space="preserve">SDGs </w:t>
      </w:r>
      <w:r w:rsidR="00C42DBF" w:rsidRPr="00A928B9">
        <w:rPr>
          <w:rFonts w:asciiTheme="minorHAnsi" w:eastAsiaTheme="minorHAnsi" w:hAnsiTheme="minorHAnsi" w:cs="Calibri"/>
          <w:color w:val="343434"/>
          <w:sz w:val="22"/>
          <w:szCs w:val="32"/>
        </w:rPr>
        <w:t>with</w:t>
      </w:r>
      <w:r w:rsidR="00720060" w:rsidRPr="00A928B9">
        <w:rPr>
          <w:rFonts w:asciiTheme="minorHAnsi" w:eastAsiaTheme="minorHAnsi" w:hAnsiTheme="minorHAnsi" w:cs="Calibri"/>
          <w:color w:val="343434"/>
          <w:sz w:val="22"/>
          <w:szCs w:val="32"/>
        </w:rPr>
        <w:t xml:space="preserve"> the</w:t>
      </w:r>
      <w:r w:rsidR="005E5F9D" w:rsidRPr="00A928B9">
        <w:rPr>
          <w:rFonts w:asciiTheme="minorHAnsi" w:eastAsiaTheme="minorHAnsi" w:hAnsiTheme="minorHAnsi" w:cs="Calibri"/>
          <w:color w:val="343434"/>
          <w:sz w:val="22"/>
          <w:szCs w:val="32"/>
        </w:rPr>
        <w:t>ir</w:t>
      </w:r>
      <w:r w:rsidR="00720060" w:rsidRPr="00A928B9">
        <w:rPr>
          <w:rFonts w:asciiTheme="minorHAnsi" w:eastAsiaTheme="minorHAnsi" w:hAnsiTheme="minorHAnsi" w:cs="Calibri"/>
          <w:color w:val="343434"/>
          <w:sz w:val="22"/>
          <w:szCs w:val="32"/>
        </w:rPr>
        <w:t xml:space="preserve"> 17 goal areas</w:t>
      </w:r>
      <w:r w:rsidR="0091130A" w:rsidRPr="00A928B9">
        <w:rPr>
          <w:rFonts w:asciiTheme="minorHAnsi" w:eastAsiaTheme="minorHAnsi" w:hAnsiTheme="minorHAnsi" w:cs="Calibri"/>
          <w:color w:val="343434"/>
          <w:sz w:val="22"/>
          <w:szCs w:val="32"/>
        </w:rPr>
        <w:t xml:space="preserve"> </w:t>
      </w:r>
      <w:r w:rsidR="00720060" w:rsidRPr="00A928B9">
        <w:rPr>
          <w:rFonts w:asciiTheme="minorHAnsi" w:eastAsiaTheme="minorHAnsi" w:hAnsiTheme="minorHAnsi" w:cs="Calibri"/>
          <w:color w:val="343434"/>
          <w:sz w:val="22"/>
          <w:szCs w:val="32"/>
        </w:rPr>
        <w:t xml:space="preserve">offer an entry point for </w:t>
      </w:r>
      <w:r w:rsidR="00C42DBF" w:rsidRPr="00A928B9">
        <w:rPr>
          <w:rFonts w:asciiTheme="minorHAnsi" w:eastAsiaTheme="minorHAnsi" w:hAnsiTheme="minorHAnsi" w:cs="Calibri"/>
          <w:color w:val="343434"/>
          <w:sz w:val="22"/>
          <w:szCs w:val="32"/>
        </w:rPr>
        <w:t>holistic</w:t>
      </w:r>
      <w:r w:rsidR="00720060" w:rsidRPr="00A928B9">
        <w:rPr>
          <w:rFonts w:asciiTheme="minorHAnsi" w:eastAsiaTheme="minorHAnsi" w:hAnsiTheme="minorHAnsi" w:cs="Calibri"/>
          <w:color w:val="343434"/>
          <w:sz w:val="22"/>
          <w:szCs w:val="32"/>
        </w:rPr>
        <w:t xml:space="preserve"> social development</w:t>
      </w:r>
      <w:r w:rsidR="00236FD9" w:rsidRPr="00A928B9">
        <w:rPr>
          <w:rFonts w:asciiTheme="minorHAnsi" w:eastAsiaTheme="minorHAnsi" w:hAnsiTheme="minorHAnsi" w:cs="Calibri"/>
          <w:color w:val="343434"/>
          <w:sz w:val="22"/>
          <w:szCs w:val="32"/>
        </w:rPr>
        <w:t xml:space="preserve"> and social policy</w:t>
      </w:r>
      <w:r w:rsidR="00C42DBF" w:rsidRPr="00A928B9">
        <w:rPr>
          <w:rFonts w:asciiTheme="minorHAnsi" w:eastAsiaTheme="minorHAnsi" w:hAnsiTheme="minorHAnsi" w:cs="Calibri"/>
          <w:color w:val="343434"/>
          <w:sz w:val="22"/>
          <w:szCs w:val="32"/>
        </w:rPr>
        <w:t xml:space="preserve"> that would </w:t>
      </w:r>
      <w:r w:rsidR="00C42DBF" w:rsidRPr="00A928B9">
        <w:rPr>
          <w:rFonts w:asciiTheme="minorHAnsi" w:eastAsiaTheme="minorHAnsi" w:hAnsiTheme="minorHAnsi" w:cs="Calibri"/>
          <w:i/>
          <w:color w:val="343434"/>
          <w:sz w:val="22"/>
          <w:szCs w:val="32"/>
        </w:rPr>
        <w:t xml:space="preserve">address </w:t>
      </w:r>
      <w:r w:rsidR="00C42DBF" w:rsidRPr="00A928B9">
        <w:rPr>
          <w:rFonts w:asciiTheme="minorHAnsi" w:eastAsiaTheme="minorHAnsi" w:hAnsiTheme="minorHAnsi" w:cs="Calibri"/>
          <w:color w:val="343434"/>
          <w:sz w:val="22"/>
          <w:szCs w:val="32"/>
        </w:rPr>
        <w:t>social development in the broadly understood sense terms of social sustainability and sustainable human development (see fig 1.1)</w:t>
      </w:r>
      <w:r w:rsidR="005E5F9D" w:rsidRPr="00A928B9">
        <w:rPr>
          <w:rFonts w:asciiTheme="minorHAnsi" w:eastAsiaTheme="minorHAnsi" w:hAnsiTheme="minorHAnsi" w:cs="Calibri"/>
          <w:color w:val="343434"/>
          <w:sz w:val="22"/>
          <w:szCs w:val="32"/>
        </w:rPr>
        <w:t>?</w:t>
      </w:r>
      <w:r w:rsidR="00720060" w:rsidRPr="00A928B9">
        <w:rPr>
          <w:rFonts w:asciiTheme="minorHAnsi" w:eastAsiaTheme="minorHAnsi" w:hAnsiTheme="minorHAnsi" w:cs="Calibri"/>
          <w:color w:val="343434"/>
          <w:sz w:val="22"/>
          <w:szCs w:val="32"/>
        </w:rPr>
        <w:t xml:space="preserve"> </w:t>
      </w:r>
      <w:r w:rsidR="00406359" w:rsidRPr="00A928B9">
        <w:rPr>
          <w:rFonts w:asciiTheme="minorHAnsi" w:eastAsiaTheme="minorHAnsi" w:hAnsiTheme="minorHAnsi" w:cs="Calibri"/>
          <w:color w:val="343434"/>
          <w:sz w:val="22"/>
          <w:szCs w:val="32"/>
        </w:rPr>
        <w:t xml:space="preserve"> </w:t>
      </w:r>
      <w:r w:rsidR="00C42DBF" w:rsidRPr="00A928B9">
        <w:rPr>
          <w:rFonts w:asciiTheme="minorHAnsi" w:eastAsiaTheme="minorHAnsi" w:hAnsiTheme="minorHAnsi" w:cs="Calibri"/>
          <w:color w:val="343434"/>
          <w:sz w:val="22"/>
          <w:szCs w:val="32"/>
        </w:rPr>
        <w:t xml:space="preserve">And the second, deeper question is whether the implementation of the SDGs would usher in   </w:t>
      </w:r>
      <w:proofErr w:type="gramStart"/>
      <w:r w:rsidR="00C42DBF" w:rsidRPr="00A928B9">
        <w:rPr>
          <w:rFonts w:asciiTheme="minorHAnsi" w:eastAsiaTheme="minorHAnsi" w:hAnsiTheme="minorHAnsi" w:cs="Calibri"/>
          <w:color w:val="343434"/>
          <w:sz w:val="22"/>
          <w:szCs w:val="32"/>
        </w:rPr>
        <w:t xml:space="preserve">a  </w:t>
      </w:r>
      <w:r w:rsidR="00C42DBF" w:rsidRPr="00A928B9">
        <w:rPr>
          <w:rFonts w:asciiTheme="minorHAnsi" w:eastAsiaTheme="minorHAnsi" w:hAnsiTheme="minorHAnsi" w:cs="Calibri"/>
          <w:i/>
          <w:color w:val="343434"/>
          <w:sz w:val="22"/>
          <w:szCs w:val="32"/>
        </w:rPr>
        <w:t>reversed</w:t>
      </w:r>
      <w:proofErr w:type="gramEnd"/>
      <w:r w:rsidR="00C42DBF" w:rsidRPr="00A928B9">
        <w:rPr>
          <w:rFonts w:asciiTheme="minorHAnsi" w:eastAsiaTheme="minorHAnsi" w:hAnsiTheme="minorHAnsi" w:cs="Calibri"/>
          <w:i/>
          <w:color w:val="343434"/>
          <w:sz w:val="22"/>
          <w:szCs w:val="32"/>
        </w:rPr>
        <w:t xml:space="preserve"> </w:t>
      </w:r>
      <w:r w:rsidR="00C42DBF" w:rsidRPr="00A928B9">
        <w:rPr>
          <w:rFonts w:asciiTheme="minorHAnsi" w:eastAsiaTheme="minorHAnsi" w:hAnsiTheme="minorHAnsi" w:cs="Calibri"/>
          <w:color w:val="343434"/>
          <w:sz w:val="22"/>
          <w:szCs w:val="32"/>
        </w:rPr>
        <w:t>hierarchy of social equity norms (</w:t>
      </w:r>
      <w:r w:rsidR="00C42DBF" w:rsidRPr="00A928B9">
        <w:rPr>
          <w:rFonts w:asciiTheme="minorHAnsi" w:eastAsiaTheme="minorHAnsi" w:hAnsiTheme="minorHAnsi" w:cs="Arial"/>
          <w:bCs/>
          <w:color w:val="262626"/>
          <w:sz w:val="22"/>
          <w:szCs w:val="52"/>
          <w:lang w:val="en-US"/>
        </w:rPr>
        <w:t xml:space="preserve">Van Griethuysen 2012: 264). These questions can be asked because the </w:t>
      </w:r>
      <w:r w:rsidR="00406359" w:rsidRPr="00A928B9">
        <w:rPr>
          <w:rFonts w:asciiTheme="minorHAnsi" w:eastAsiaTheme="minorHAnsi" w:hAnsiTheme="minorHAnsi" w:cs="Calibri"/>
          <w:color w:val="343434"/>
          <w:sz w:val="22"/>
          <w:szCs w:val="32"/>
        </w:rPr>
        <w:t>SDGs have been advertised as “transformative”</w:t>
      </w:r>
      <w:r w:rsidR="00C42DBF" w:rsidRPr="00A928B9">
        <w:rPr>
          <w:rFonts w:asciiTheme="minorHAnsi" w:eastAsiaTheme="minorHAnsi" w:hAnsiTheme="minorHAnsi" w:cs="Calibri"/>
          <w:color w:val="343434"/>
          <w:sz w:val="22"/>
          <w:szCs w:val="32"/>
        </w:rPr>
        <w:t xml:space="preserve"> (OWG 2014)</w:t>
      </w:r>
      <w:r w:rsidR="00406359" w:rsidRPr="00A928B9">
        <w:rPr>
          <w:rFonts w:asciiTheme="minorHAnsi" w:eastAsiaTheme="minorHAnsi" w:hAnsiTheme="minorHAnsi" w:cs="Calibri"/>
          <w:color w:val="343434"/>
          <w:sz w:val="22"/>
          <w:szCs w:val="32"/>
        </w:rPr>
        <w:t xml:space="preserve">. </w:t>
      </w:r>
    </w:p>
    <w:p w:rsidR="001C4A94" w:rsidRPr="00A928B9" w:rsidRDefault="00406359" w:rsidP="00AE43BA">
      <w:pPr>
        <w:widowControl w:val="0"/>
        <w:autoSpaceDE w:val="0"/>
        <w:autoSpaceDN w:val="0"/>
        <w:adjustRightInd w:val="0"/>
        <w:spacing w:before="12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Taking them by their word, f</w:t>
      </w:r>
      <w:r w:rsidR="00E83D4D" w:rsidRPr="00A928B9">
        <w:rPr>
          <w:rFonts w:asciiTheme="minorHAnsi" w:eastAsiaTheme="minorHAnsi" w:hAnsiTheme="minorHAnsi" w:cs="Calibri"/>
          <w:color w:val="343434"/>
          <w:sz w:val="22"/>
          <w:szCs w:val="32"/>
        </w:rPr>
        <w:t>our</w:t>
      </w:r>
      <w:r w:rsidR="00720060" w:rsidRPr="00A928B9">
        <w:rPr>
          <w:rFonts w:asciiTheme="minorHAnsi" w:eastAsiaTheme="minorHAnsi" w:hAnsiTheme="minorHAnsi" w:cs="Calibri"/>
          <w:color w:val="343434"/>
          <w:sz w:val="22"/>
          <w:szCs w:val="32"/>
        </w:rPr>
        <w:t xml:space="preserve"> </w:t>
      </w:r>
      <w:r w:rsidR="005E5F9D" w:rsidRPr="00A928B9">
        <w:rPr>
          <w:rFonts w:asciiTheme="minorHAnsi" w:eastAsiaTheme="minorHAnsi" w:hAnsiTheme="minorHAnsi" w:cs="Calibri"/>
          <w:color w:val="343434"/>
          <w:sz w:val="22"/>
          <w:szCs w:val="32"/>
        </w:rPr>
        <w:t xml:space="preserve">potential areas of </w:t>
      </w:r>
      <w:r w:rsidR="00720060" w:rsidRPr="00A928B9">
        <w:rPr>
          <w:rFonts w:asciiTheme="minorHAnsi" w:eastAsiaTheme="minorHAnsi" w:hAnsiTheme="minorHAnsi" w:cs="Calibri"/>
          <w:color w:val="343434"/>
          <w:sz w:val="22"/>
          <w:szCs w:val="32"/>
        </w:rPr>
        <w:t>synergies come to mind; there are surely many others.</w:t>
      </w:r>
    </w:p>
    <w:p w:rsidR="002A60D2" w:rsidRPr="00A928B9" w:rsidRDefault="001C4A94" w:rsidP="00AE43BA">
      <w:pPr>
        <w:widowControl w:val="0"/>
        <w:numPr>
          <w:ilvl w:val="0"/>
          <w:numId w:val="2"/>
        </w:numPr>
        <w:tabs>
          <w:tab w:val="left" w:pos="220"/>
          <w:tab w:val="left" w:pos="720"/>
        </w:tabs>
        <w:autoSpaceDE w:val="0"/>
        <w:autoSpaceDN w:val="0"/>
        <w:adjustRightInd w:val="0"/>
        <w:spacing w:before="120" w:after="60"/>
        <w:ind w:hanging="720"/>
        <w:jc w:val="both"/>
        <w:rPr>
          <w:rFonts w:asciiTheme="minorHAnsi" w:eastAsiaTheme="minorHAnsi" w:hAnsiTheme="minorHAnsi" w:cs="Calibri"/>
          <w:color w:val="343434"/>
          <w:sz w:val="22"/>
          <w:szCs w:val="30"/>
        </w:rPr>
      </w:pPr>
      <w:r w:rsidRPr="00A928B9">
        <w:rPr>
          <w:rFonts w:asciiTheme="minorHAnsi" w:eastAsiaTheme="minorHAnsi" w:hAnsiTheme="minorHAnsi" w:cs="Calibri"/>
          <w:color w:val="343434"/>
          <w:sz w:val="22"/>
          <w:szCs w:val="32"/>
        </w:rPr>
        <w:t>Linking employment/decent work and sustainable development </w:t>
      </w:r>
    </w:p>
    <w:p w:rsidR="006D40A1" w:rsidRPr="00A928B9" w:rsidRDefault="002A60D2" w:rsidP="00AE43BA">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 xml:space="preserve">Often, sustainable development is </w:t>
      </w:r>
      <w:r w:rsidR="00B4600E" w:rsidRPr="00A928B9">
        <w:rPr>
          <w:rFonts w:asciiTheme="minorHAnsi" w:eastAsiaTheme="minorHAnsi" w:hAnsiTheme="minorHAnsi" w:cs="Calibri"/>
          <w:color w:val="343434"/>
          <w:sz w:val="22"/>
          <w:szCs w:val="32"/>
        </w:rPr>
        <w:t xml:space="preserve">linked with the green economy. This can be misleading. </w:t>
      </w:r>
      <w:proofErr w:type="gramStart"/>
      <w:r w:rsidR="00B4600E" w:rsidRPr="00A928B9">
        <w:rPr>
          <w:rFonts w:asciiTheme="minorHAnsi" w:eastAsiaTheme="minorHAnsi" w:hAnsiTheme="minorHAnsi" w:cs="Calibri"/>
          <w:color w:val="343434"/>
          <w:sz w:val="22"/>
          <w:szCs w:val="32"/>
        </w:rPr>
        <w:t>C</w:t>
      </w:r>
      <w:r w:rsidRPr="00A928B9">
        <w:rPr>
          <w:rFonts w:asciiTheme="minorHAnsi" w:eastAsiaTheme="minorHAnsi" w:hAnsiTheme="minorHAnsi" w:cs="Calibri"/>
          <w:color w:val="343434"/>
          <w:sz w:val="22"/>
          <w:szCs w:val="32"/>
        </w:rPr>
        <w:t>ommercial</w:t>
      </w:r>
      <w:r w:rsidR="00B4600E" w:rsidRPr="00A928B9">
        <w:rPr>
          <w:rFonts w:asciiTheme="minorHAnsi" w:eastAsiaTheme="minorHAnsi" w:hAnsiTheme="minorHAnsi" w:cs="Calibri"/>
          <w:color w:val="343434"/>
          <w:sz w:val="22"/>
          <w:szCs w:val="32"/>
        </w:rPr>
        <w:t>ly-driven</w:t>
      </w:r>
      <w:proofErr w:type="gramEnd"/>
      <w:r w:rsidR="00C10E19" w:rsidRPr="00A928B9">
        <w:rPr>
          <w:rFonts w:asciiTheme="minorHAnsi" w:eastAsiaTheme="minorHAnsi" w:hAnsiTheme="minorHAnsi" w:cs="Calibri"/>
          <w:color w:val="343434"/>
          <w:sz w:val="22"/>
          <w:szCs w:val="32"/>
        </w:rPr>
        <w:t xml:space="preserve"> investment</w:t>
      </w:r>
      <w:r w:rsidRPr="00A928B9">
        <w:rPr>
          <w:rFonts w:asciiTheme="minorHAnsi" w:eastAsiaTheme="minorHAnsi" w:hAnsiTheme="minorHAnsi" w:cs="Calibri"/>
          <w:color w:val="343434"/>
          <w:sz w:val="22"/>
          <w:szCs w:val="32"/>
        </w:rPr>
        <w:t xml:space="preserve"> in renewables </w:t>
      </w:r>
      <w:r w:rsidR="006D40A1" w:rsidRPr="00A928B9">
        <w:rPr>
          <w:rFonts w:asciiTheme="minorHAnsi" w:eastAsiaTheme="minorHAnsi" w:hAnsiTheme="minorHAnsi" w:cs="Calibri"/>
          <w:color w:val="343434"/>
          <w:sz w:val="22"/>
          <w:szCs w:val="32"/>
        </w:rPr>
        <w:t>energy or concomitant technologies</w:t>
      </w:r>
      <w:r w:rsidR="00B4600E" w:rsidRPr="00A928B9">
        <w:rPr>
          <w:rFonts w:asciiTheme="minorHAnsi" w:eastAsiaTheme="minorHAnsi" w:hAnsiTheme="minorHAnsi" w:cs="Calibri"/>
          <w:color w:val="343434"/>
          <w:sz w:val="22"/>
          <w:szCs w:val="32"/>
        </w:rPr>
        <w:t xml:space="preserve"> </w:t>
      </w:r>
      <w:r w:rsidRPr="00A928B9">
        <w:rPr>
          <w:rFonts w:asciiTheme="minorHAnsi" w:eastAsiaTheme="minorHAnsi" w:hAnsiTheme="minorHAnsi" w:cs="Calibri"/>
          <w:color w:val="343434"/>
          <w:sz w:val="22"/>
          <w:szCs w:val="32"/>
        </w:rPr>
        <w:t xml:space="preserve">for example may or may not be environmentally compatible in the sense of </w:t>
      </w:r>
      <w:r w:rsidR="00214D11" w:rsidRPr="00A928B9">
        <w:rPr>
          <w:rFonts w:asciiTheme="minorHAnsi" w:eastAsiaTheme="minorHAnsi" w:hAnsiTheme="minorHAnsi" w:cs="Calibri"/>
          <w:color w:val="343434"/>
          <w:sz w:val="22"/>
          <w:szCs w:val="32"/>
        </w:rPr>
        <w:t xml:space="preserve">being </w:t>
      </w:r>
      <w:r w:rsidRPr="00A928B9">
        <w:rPr>
          <w:rFonts w:asciiTheme="minorHAnsi" w:eastAsiaTheme="minorHAnsi" w:hAnsiTheme="minorHAnsi" w:cs="Calibri"/>
          <w:color w:val="343434"/>
          <w:sz w:val="22"/>
          <w:szCs w:val="32"/>
        </w:rPr>
        <w:t>resource</w:t>
      </w:r>
      <w:r w:rsidR="00FE334A" w:rsidRPr="00A928B9">
        <w:rPr>
          <w:rFonts w:asciiTheme="minorHAnsi" w:eastAsiaTheme="minorHAnsi" w:hAnsiTheme="minorHAnsi" w:cs="Calibri"/>
          <w:color w:val="343434"/>
          <w:sz w:val="22"/>
          <w:szCs w:val="32"/>
        </w:rPr>
        <w:t xml:space="preserve">- </w:t>
      </w:r>
      <w:r w:rsidR="00214D11" w:rsidRPr="00A928B9">
        <w:rPr>
          <w:rFonts w:asciiTheme="minorHAnsi" w:eastAsiaTheme="minorHAnsi" w:hAnsiTheme="minorHAnsi" w:cs="Calibri"/>
          <w:color w:val="343434"/>
          <w:sz w:val="22"/>
          <w:szCs w:val="32"/>
        </w:rPr>
        <w:t>and energy-</w:t>
      </w:r>
      <w:r w:rsidRPr="00A928B9">
        <w:rPr>
          <w:rFonts w:asciiTheme="minorHAnsi" w:eastAsiaTheme="minorHAnsi" w:hAnsiTheme="minorHAnsi" w:cs="Calibri"/>
          <w:color w:val="343434"/>
          <w:sz w:val="22"/>
          <w:szCs w:val="32"/>
        </w:rPr>
        <w:t xml:space="preserve">neutral. </w:t>
      </w:r>
    </w:p>
    <w:p w:rsidR="006D40A1" w:rsidRPr="00A928B9" w:rsidRDefault="00B4600E" w:rsidP="00AE43BA">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The spirit of common but differentiated responsibilities needs to apply in this area</w:t>
      </w:r>
      <w:r w:rsidR="00406359" w:rsidRPr="00A928B9">
        <w:rPr>
          <w:rFonts w:asciiTheme="minorHAnsi" w:eastAsiaTheme="minorHAnsi" w:hAnsiTheme="minorHAnsi" w:cs="Calibri"/>
          <w:color w:val="343434"/>
          <w:sz w:val="22"/>
          <w:szCs w:val="32"/>
        </w:rPr>
        <w:t>, adopting a notion of climate justice between the North and the South, and between the wealthy and those living in poverty in North and South</w:t>
      </w:r>
      <w:r w:rsidRPr="00A928B9">
        <w:rPr>
          <w:rFonts w:asciiTheme="minorHAnsi" w:eastAsiaTheme="minorHAnsi" w:hAnsiTheme="minorHAnsi" w:cs="Calibri"/>
          <w:color w:val="343434"/>
          <w:sz w:val="22"/>
          <w:szCs w:val="32"/>
        </w:rPr>
        <w:t>.</w:t>
      </w:r>
      <w:r w:rsidR="006D40A1" w:rsidRPr="00A928B9">
        <w:rPr>
          <w:rFonts w:asciiTheme="minorHAnsi" w:eastAsiaTheme="minorHAnsi" w:hAnsiTheme="minorHAnsi" w:cs="Calibri"/>
          <w:color w:val="343434"/>
          <w:sz w:val="22"/>
          <w:szCs w:val="32"/>
        </w:rPr>
        <w:t xml:space="preserve"> </w:t>
      </w:r>
      <w:r w:rsidRPr="00A928B9">
        <w:rPr>
          <w:rFonts w:asciiTheme="minorHAnsi" w:eastAsiaTheme="minorHAnsi" w:hAnsiTheme="minorHAnsi" w:cs="Calibri"/>
          <w:color w:val="343434"/>
          <w:sz w:val="22"/>
          <w:szCs w:val="32"/>
        </w:rPr>
        <w:t xml:space="preserve">In economically highly developed countries, </w:t>
      </w:r>
      <w:r w:rsidR="00406359" w:rsidRPr="00A928B9">
        <w:rPr>
          <w:rFonts w:asciiTheme="minorHAnsi" w:eastAsiaTheme="minorHAnsi" w:hAnsiTheme="minorHAnsi" w:cs="Calibri"/>
          <w:color w:val="343434"/>
          <w:sz w:val="22"/>
          <w:szCs w:val="32"/>
        </w:rPr>
        <w:t xml:space="preserve">GDP </w:t>
      </w:r>
      <w:r w:rsidR="00406359" w:rsidRPr="00A928B9">
        <w:rPr>
          <w:rFonts w:asciiTheme="minorHAnsi" w:eastAsiaTheme="minorHAnsi" w:hAnsiTheme="minorHAnsi" w:cs="Calibri"/>
          <w:i/>
          <w:color w:val="343434"/>
          <w:sz w:val="22"/>
          <w:szCs w:val="32"/>
        </w:rPr>
        <w:t>growth</w:t>
      </w:r>
      <w:r w:rsidR="00406359" w:rsidRPr="00A928B9">
        <w:rPr>
          <w:rFonts w:asciiTheme="minorHAnsi" w:eastAsiaTheme="minorHAnsi" w:hAnsiTheme="minorHAnsi" w:cs="Calibri"/>
          <w:color w:val="343434"/>
          <w:sz w:val="22"/>
          <w:szCs w:val="32"/>
        </w:rPr>
        <w:t xml:space="preserve"> definitely needs to be queried. In a </w:t>
      </w:r>
      <w:r w:rsidR="006D40A1" w:rsidRPr="00A928B9">
        <w:rPr>
          <w:rFonts w:asciiTheme="minorHAnsi" w:eastAsiaTheme="minorHAnsi" w:hAnsiTheme="minorHAnsi" w:cs="Calibri"/>
          <w:color w:val="343434"/>
          <w:sz w:val="22"/>
          <w:szCs w:val="32"/>
        </w:rPr>
        <w:t>series of political decisions,</w:t>
      </w:r>
      <w:r w:rsidR="00406359" w:rsidRPr="00A928B9">
        <w:rPr>
          <w:rFonts w:asciiTheme="minorHAnsi" w:eastAsiaTheme="minorHAnsi" w:hAnsiTheme="minorHAnsi" w:cs="Calibri"/>
          <w:color w:val="343434"/>
          <w:sz w:val="22"/>
          <w:szCs w:val="32"/>
        </w:rPr>
        <w:t xml:space="preserve"> a</w:t>
      </w:r>
      <w:r w:rsidRPr="00A928B9">
        <w:rPr>
          <w:rFonts w:asciiTheme="minorHAnsi" w:eastAsiaTheme="minorHAnsi" w:hAnsiTheme="minorHAnsi" w:cs="Calibri"/>
          <w:color w:val="343434"/>
          <w:sz w:val="22"/>
          <w:szCs w:val="32"/>
        </w:rPr>
        <w:t xml:space="preserve">n approach compatible with </w:t>
      </w:r>
      <w:r w:rsidR="00406359" w:rsidRPr="00A928B9">
        <w:rPr>
          <w:rFonts w:asciiTheme="minorHAnsi" w:eastAsiaTheme="minorHAnsi" w:hAnsiTheme="minorHAnsi" w:cs="Calibri"/>
          <w:color w:val="343434"/>
          <w:sz w:val="22"/>
          <w:szCs w:val="32"/>
        </w:rPr>
        <w:t>sustainability would</w:t>
      </w:r>
      <w:r w:rsidRPr="00A928B9">
        <w:rPr>
          <w:rFonts w:asciiTheme="minorHAnsi" w:eastAsiaTheme="minorHAnsi" w:hAnsiTheme="minorHAnsi" w:cs="Calibri"/>
          <w:color w:val="343434"/>
          <w:sz w:val="22"/>
          <w:szCs w:val="32"/>
        </w:rPr>
        <w:t xml:space="preserve"> </w:t>
      </w:r>
      <w:r w:rsidR="006D40A1" w:rsidRPr="00A928B9">
        <w:rPr>
          <w:rFonts w:asciiTheme="minorHAnsi" w:eastAsiaTheme="minorHAnsi" w:hAnsiTheme="minorHAnsi" w:cs="Calibri"/>
          <w:color w:val="343434"/>
          <w:sz w:val="22"/>
          <w:szCs w:val="32"/>
        </w:rPr>
        <w:t xml:space="preserve">first </w:t>
      </w:r>
      <w:r w:rsidRPr="00A928B9">
        <w:rPr>
          <w:rFonts w:asciiTheme="minorHAnsi" w:eastAsiaTheme="minorHAnsi" w:hAnsiTheme="minorHAnsi" w:cs="Calibri"/>
          <w:color w:val="343434"/>
          <w:sz w:val="22"/>
          <w:szCs w:val="32"/>
        </w:rPr>
        <w:t>call for energy conservation</w:t>
      </w:r>
      <w:r w:rsidR="00406359" w:rsidRPr="00A928B9">
        <w:rPr>
          <w:rFonts w:asciiTheme="minorHAnsi" w:eastAsiaTheme="minorHAnsi" w:hAnsiTheme="minorHAnsi" w:cs="Calibri"/>
          <w:color w:val="343434"/>
          <w:sz w:val="22"/>
          <w:szCs w:val="32"/>
        </w:rPr>
        <w:t xml:space="preserve">, </w:t>
      </w:r>
      <w:r w:rsidR="006D40A1" w:rsidRPr="00A928B9">
        <w:rPr>
          <w:rFonts w:asciiTheme="minorHAnsi" w:eastAsiaTheme="minorHAnsi" w:hAnsiTheme="minorHAnsi" w:cs="Calibri"/>
          <w:color w:val="343434"/>
          <w:sz w:val="22"/>
          <w:szCs w:val="32"/>
        </w:rPr>
        <w:t xml:space="preserve">then </w:t>
      </w:r>
      <w:r w:rsidRPr="00A928B9">
        <w:rPr>
          <w:rFonts w:asciiTheme="minorHAnsi" w:eastAsiaTheme="minorHAnsi" w:hAnsiTheme="minorHAnsi" w:cs="Calibri"/>
          <w:color w:val="343434"/>
          <w:sz w:val="22"/>
          <w:szCs w:val="32"/>
        </w:rPr>
        <w:t>freezing</w:t>
      </w:r>
      <w:r w:rsidR="006D40A1" w:rsidRPr="00A928B9">
        <w:rPr>
          <w:rFonts w:asciiTheme="minorHAnsi" w:eastAsiaTheme="minorHAnsi" w:hAnsiTheme="minorHAnsi" w:cs="Calibri"/>
          <w:color w:val="343434"/>
          <w:sz w:val="22"/>
          <w:szCs w:val="32"/>
        </w:rPr>
        <w:t xml:space="preserve"> the level of energy use</w:t>
      </w:r>
      <w:r w:rsidR="00E55CF6" w:rsidRPr="00A928B9">
        <w:rPr>
          <w:rFonts w:asciiTheme="minorHAnsi" w:eastAsiaTheme="minorHAnsi" w:hAnsiTheme="minorHAnsi" w:cs="Calibri"/>
          <w:color w:val="343434"/>
          <w:sz w:val="22"/>
          <w:szCs w:val="32"/>
        </w:rPr>
        <w:t>,</w:t>
      </w:r>
      <w:r w:rsidRPr="00A928B9">
        <w:rPr>
          <w:rFonts w:asciiTheme="minorHAnsi" w:eastAsiaTheme="minorHAnsi" w:hAnsiTheme="minorHAnsi" w:cs="Calibri"/>
          <w:color w:val="343434"/>
          <w:sz w:val="22"/>
          <w:szCs w:val="32"/>
        </w:rPr>
        <w:t xml:space="preserve"> and then </w:t>
      </w:r>
      <w:r w:rsidR="00E55CF6" w:rsidRPr="00A928B9">
        <w:rPr>
          <w:rFonts w:asciiTheme="minorHAnsi" w:eastAsiaTheme="minorHAnsi" w:hAnsiTheme="minorHAnsi" w:cs="Calibri"/>
          <w:color w:val="343434"/>
          <w:sz w:val="22"/>
          <w:szCs w:val="32"/>
        </w:rPr>
        <w:t xml:space="preserve">systematically and predictably </w:t>
      </w:r>
      <w:r w:rsidR="00406359" w:rsidRPr="00A928B9">
        <w:rPr>
          <w:rFonts w:asciiTheme="minorHAnsi" w:eastAsiaTheme="minorHAnsi" w:hAnsiTheme="minorHAnsi" w:cs="Calibri"/>
          <w:color w:val="343434"/>
          <w:sz w:val="22"/>
          <w:szCs w:val="32"/>
        </w:rPr>
        <w:t>reducing</w:t>
      </w:r>
      <w:r w:rsidRPr="00A928B9">
        <w:rPr>
          <w:rFonts w:asciiTheme="minorHAnsi" w:eastAsiaTheme="minorHAnsi" w:hAnsiTheme="minorHAnsi" w:cs="Calibri"/>
          <w:color w:val="343434"/>
          <w:sz w:val="22"/>
          <w:szCs w:val="32"/>
        </w:rPr>
        <w:t xml:space="preserve"> per capita energy consumption. </w:t>
      </w:r>
      <w:r w:rsidR="002A60D2" w:rsidRPr="00A928B9">
        <w:rPr>
          <w:rFonts w:asciiTheme="minorHAnsi" w:eastAsiaTheme="minorHAnsi" w:hAnsiTheme="minorHAnsi" w:cs="Calibri"/>
          <w:color w:val="343434"/>
          <w:sz w:val="22"/>
          <w:szCs w:val="32"/>
        </w:rPr>
        <w:t xml:space="preserve">A </w:t>
      </w:r>
      <w:r w:rsidRPr="00A928B9">
        <w:rPr>
          <w:rFonts w:asciiTheme="minorHAnsi" w:eastAsiaTheme="minorHAnsi" w:hAnsiTheme="minorHAnsi" w:cs="Calibri"/>
          <w:color w:val="343434"/>
          <w:sz w:val="22"/>
          <w:szCs w:val="32"/>
        </w:rPr>
        <w:t>comprehensive</w:t>
      </w:r>
      <w:r w:rsidR="002A60D2" w:rsidRPr="00A928B9">
        <w:rPr>
          <w:rFonts w:asciiTheme="minorHAnsi" w:eastAsiaTheme="minorHAnsi" w:hAnsiTheme="minorHAnsi" w:cs="Calibri"/>
          <w:color w:val="343434"/>
          <w:sz w:val="22"/>
          <w:szCs w:val="32"/>
        </w:rPr>
        <w:t xml:space="preserve"> understanding of sustainable development </w:t>
      </w:r>
      <w:r w:rsidRPr="00A928B9">
        <w:rPr>
          <w:rFonts w:asciiTheme="minorHAnsi" w:eastAsiaTheme="minorHAnsi" w:hAnsiTheme="minorHAnsi" w:cs="Calibri"/>
          <w:color w:val="343434"/>
          <w:sz w:val="22"/>
          <w:szCs w:val="32"/>
        </w:rPr>
        <w:t xml:space="preserve">moreover </w:t>
      </w:r>
      <w:r w:rsidR="002A60D2" w:rsidRPr="00A928B9">
        <w:rPr>
          <w:rFonts w:asciiTheme="minorHAnsi" w:eastAsiaTheme="minorHAnsi" w:hAnsiTheme="minorHAnsi" w:cs="Calibri"/>
          <w:color w:val="343434"/>
          <w:sz w:val="22"/>
          <w:szCs w:val="32"/>
        </w:rPr>
        <w:t>needs</w:t>
      </w:r>
      <w:r w:rsidRPr="00A928B9">
        <w:rPr>
          <w:rFonts w:asciiTheme="minorHAnsi" w:eastAsiaTheme="minorHAnsi" w:hAnsiTheme="minorHAnsi" w:cs="Calibri"/>
          <w:color w:val="343434"/>
          <w:sz w:val="22"/>
          <w:szCs w:val="32"/>
        </w:rPr>
        <w:t xml:space="preserve"> to integrate reflections from </w:t>
      </w:r>
      <w:r w:rsidR="002A60D2" w:rsidRPr="00A928B9">
        <w:rPr>
          <w:rFonts w:asciiTheme="minorHAnsi" w:eastAsiaTheme="minorHAnsi" w:hAnsiTheme="minorHAnsi" w:cs="Calibri"/>
          <w:color w:val="343434"/>
          <w:sz w:val="22"/>
          <w:szCs w:val="32"/>
        </w:rPr>
        <w:t xml:space="preserve">the </w:t>
      </w:r>
      <w:r w:rsidRPr="00A928B9">
        <w:rPr>
          <w:rFonts w:asciiTheme="minorHAnsi" w:eastAsiaTheme="minorHAnsi" w:hAnsiTheme="minorHAnsi" w:cs="Calibri"/>
          <w:color w:val="343434"/>
          <w:sz w:val="22"/>
          <w:szCs w:val="32"/>
        </w:rPr>
        <w:t xml:space="preserve">climate justice and </w:t>
      </w:r>
      <w:r w:rsidR="002A60D2" w:rsidRPr="00A928B9">
        <w:rPr>
          <w:rFonts w:asciiTheme="minorHAnsi" w:eastAsiaTheme="minorHAnsi" w:hAnsiTheme="minorHAnsi" w:cs="Calibri"/>
          <w:color w:val="343434"/>
          <w:sz w:val="22"/>
          <w:szCs w:val="32"/>
        </w:rPr>
        <w:t>de-growth schools of thought</w:t>
      </w:r>
      <w:r w:rsidRPr="00A928B9">
        <w:rPr>
          <w:rFonts w:asciiTheme="minorHAnsi" w:eastAsiaTheme="minorHAnsi" w:hAnsiTheme="minorHAnsi" w:cs="Calibri"/>
          <w:color w:val="343434"/>
          <w:sz w:val="22"/>
          <w:szCs w:val="32"/>
        </w:rPr>
        <w:t xml:space="preserve"> </w:t>
      </w:r>
      <w:r w:rsidR="00E55CF6" w:rsidRPr="00A928B9">
        <w:rPr>
          <w:rFonts w:asciiTheme="minorHAnsi" w:eastAsiaTheme="minorHAnsi" w:hAnsiTheme="minorHAnsi" w:cs="Calibri"/>
          <w:color w:val="343434"/>
          <w:sz w:val="22"/>
          <w:szCs w:val="32"/>
        </w:rPr>
        <w:t xml:space="preserve">(See </w:t>
      </w:r>
      <w:r w:rsidRPr="00A928B9">
        <w:rPr>
          <w:rFonts w:asciiTheme="minorHAnsi" w:eastAsiaTheme="minorHAnsi" w:hAnsiTheme="minorHAnsi" w:cs="Calibri"/>
          <w:color w:val="343434"/>
          <w:sz w:val="22"/>
          <w:szCs w:val="32"/>
        </w:rPr>
        <w:t>http://www.degrowth.de/en/summer-school-2015/programme/</w:t>
      </w:r>
      <w:r w:rsidR="002A60D2" w:rsidRPr="00A928B9">
        <w:rPr>
          <w:rFonts w:asciiTheme="minorHAnsi" w:eastAsiaTheme="minorHAnsi" w:hAnsiTheme="minorHAnsi" w:cs="Calibri"/>
          <w:color w:val="343434"/>
          <w:sz w:val="22"/>
          <w:szCs w:val="32"/>
        </w:rPr>
        <w:t>.</w:t>
      </w:r>
      <w:r w:rsidR="00E55CF6" w:rsidRPr="00A928B9">
        <w:rPr>
          <w:rFonts w:asciiTheme="minorHAnsi" w:eastAsiaTheme="minorHAnsi" w:hAnsiTheme="minorHAnsi" w:cs="Calibri"/>
          <w:color w:val="343434"/>
          <w:sz w:val="22"/>
          <w:szCs w:val="32"/>
        </w:rPr>
        <w:t>)</w:t>
      </w:r>
      <w:r w:rsidR="002A60D2" w:rsidRPr="00A928B9">
        <w:rPr>
          <w:rFonts w:asciiTheme="minorHAnsi" w:eastAsiaTheme="minorHAnsi" w:hAnsiTheme="minorHAnsi" w:cs="Calibri"/>
          <w:color w:val="343434"/>
          <w:sz w:val="22"/>
          <w:szCs w:val="32"/>
        </w:rPr>
        <w:t xml:space="preserve"> </w:t>
      </w:r>
    </w:p>
    <w:p w:rsidR="005D2930" w:rsidRPr="00A928B9" w:rsidRDefault="00406359" w:rsidP="00AE43BA">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GDP growth would then</w:t>
      </w:r>
      <w:r w:rsidR="00E55CF6" w:rsidRPr="00A928B9">
        <w:rPr>
          <w:rFonts w:asciiTheme="minorHAnsi" w:eastAsiaTheme="minorHAnsi" w:hAnsiTheme="minorHAnsi" w:cs="Calibri"/>
          <w:color w:val="343434"/>
          <w:sz w:val="22"/>
          <w:szCs w:val="32"/>
        </w:rPr>
        <w:t>,</w:t>
      </w:r>
      <w:r w:rsidRPr="00A928B9">
        <w:rPr>
          <w:rFonts w:asciiTheme="minorHAnsi" w:eastAsiaTheme="minorHAnsi" w:hAnsiTheme="minorHAnsi" w:cs="Calibri"/>
          <w:color w:val="343434"/>
          <w:sz w:val="22"/>
          <w:szCs w:val="32"/>
        </w:rPr>
        <w:t xml:space="preserve"> </w:t>
      </w:r>
      <w:r w:rsidR="00E55CF6" w:rsidRPr="00A928B9">
        <w:rPr>
          <w:rFonts w:asciiTheme="minorHAnsi" w:eastAsiaTheme="minorHAnsi" w:hAnsiTheme="minorHAnsi" w:cs="Calibri"/>
          <w:color w:val="343434"/>
          <w:sz w:val="22"/>
          <w:szCs w:val="32"/>
        </w:rPr>
        <w:t xml:space="preserve">statistically speaking, </w:t>
      </w:r>
      <w:r w:rsidRPr="00A928B9">
        <w:rPr>
          <w:rFonts w:asciiTheme="minorHAnsi" w:eastAsiaTheme="minorHAnsi" w:hAnsiTheme="minorHAnsi" w:cs="Calibri"/>
          <w:color w:val="343434"/>
          <w:sz w:val="22"/>
          <w:szCs w:val="32"/>
        </w:rPr>
        <w:t xml:space="preserve">come from </w:t>
      </w:r>
      <w:r w:rsidR="00B4600E" w:rsidRPr="00A928B9">
        <w:rPr>
          <w:rFonts w:asciiTheme="minorHAnsi" w:eastAsiaTheme="minorHAnsi" w:hAnsiTheme="minorHAnsi" w:cs="Calibri"/>
          <w:color w:val="343434"/>
          <w:sz w:val="22"/>
          <w:szCs w:val="32"/>
        </w:rPr>
        <w:t xml:space="preserve">a shift </w:t>
      </w:r>
      <w:r w:rsidRPr="00A928B9">
        <w:rPr>
          <w:rFonts w:asciiTheme="minorHAnsi" w:eastAsiaTheme="minorHAnsi" w:hAnsiTheme="minorHAnsi" w:cs="Calibri"/>
          <w:color w:val="343434"/>
          <w:sz w:val="22"/>
          <w:szCs w:val="32"/>
        </w:rPr>
        <w:t xml:space="preserve">from the </w:t>
      </w:r>
      <w:r w:rsidR="00E55CF6" w:rsidRPr="00A928B9">
        <w:rPr>
          <w:rFonts w:asciiTheme="minorHAnsi" w:eastAsiaTheme="minorHAnsi" w:hAnsiTheme="minorHAnsi" w:cs="Calibri"/>
          <w:color w:val="343434"/>
          <w:sz w:val="22"/>
          <w:szCs w:val="32"/>
        </w:rPr>
        <w:t>production of</w:t>
      </w:r>
      <w:r w:rsidR="003911C1" w:rsidRPr="00A928B9">
        <w:rPr>
          <w:rFonts w:asciiTheme="minorHAnsi" w:eastAsiaTheme="minorHAnsi" w:hAnsiTheme="minorHAnsi" w:cs="Calibri"/>
          <w:color w:val="343434"/>
          <w:sz w:val="22"/>
          <w:szCs w:val="32"/>
        </w:rPr>
        <w:t xml:space="preserve"> value</w:t>
      </w:r>
      <w:r w:rsidR="00E55CF6" w:rsidRPr="00A928B9">
        <w:rPr>
          <w:rFonts w:asciiTheme="minorHAnsi" w:eastAsiaTheme="minorHAnsi" w:hAnsiTheme="minorHAnsi" w:cs="Calibri"/>
          <w:color w:val="343434"/>
          <w:sz w:val="22"/>
          <w:szCs w:val="32"/>
        </w:rPr>
        <w:t xml:space="preserve"> in the </w:t>
      </w:r>
      <w:r w:rsidRPr="00A928B9">
        <w:rPr>
          <w:rFonts w:asciiTheme="minorHAnsi" w:eastAsiaTheme="minorHAnsi" w:hAnsiTheme="minorHAnsi" w:cs="Calibri"/>
          <w:color w:val="343434"/>
          <w:sz w:val="22"/>
          <w:szCs w:val="32"/>
        </w:rPr>
        <w:t xml:space="preserve">primary and secondary sectors to the </w:t>
      </w:r>
      <w:r w:rsidR="003911C1" w:rsidRPr="00A928B9">
        <w:rPr>
          <w:rFonts w:asciiTheme="minorHAnsi" w:eastAsiaTheme="minorHAnsi" w:hAnsiTheme="minorHAnsi" w:cs="Calibri"/>
          <w:color w:val="343434"/>
          <w:sz w:val="22"/>
          <w:szCs w:val="32"/>
        </w:rPr>
        <w:t xml:space="preserve">creation of value in the </w:t>
      </w:r>
      <w:r w:rsidRPr="00A928B9">
        <w:rPr>
          <w:rFonts w:asciiTheme="minorHAnsi" w:eastAsiaTheme="minorHAnsi" w:hAnsiTheme="minorHAnsi" w:cs="Calibri"/>
          <w:color w:val="343434"/>
          <w:sz w:val="22"/>
          <w:szCs w:val="32"/>
        </w:rPr>
        <w:t xml:space="preserve">tertiary sector, and hence </w:t>
      </w:r>
      <w:r w:rsidR="00E55CF6" w:rsidRPr="00A928B9">
        <w:rPr>
          <w:rFonts w:asciiTheme="minorHAnsi" w:eastAsiaTheme="minorHAnsi" w:hAnsiTheme="minorHAnsi" w:cs="Calibri"/>
          <w:color w:val="343434"/>
          <w:sz w:val="22"/>
          <w:szCs w:val="32"/>
        </w:rPr>
        <w:t>the migration of employment from resource-</w:t>
      </w:r>
      <w:r w:rsidR="00B4600E" w:rsidRPr="00A928B9">
        <w:rPr>
          <w:rFonts w:asciiTheme="minorHAnsi" w:eastAsiaTheme="minorHAnsi" w:hAnsiTheme="minorHAnsi" w:cs="Calibri"/>
          <w:color w:val="343434"/>
          <w:sz w:val="22"/>
          <w:szCs w:val="32"/>
        </w:rPr>
        <w:t>intensive material p</w:t>
      </w:r>
      <w:r w:rsidRPr="00A928B9">
        <w:rPr>
          <w:rFonts w:asciiTheme="minorHAnsi" w:eastAsiaTheme="minorHAnsi" w:hAnsiTheme="minorHAnsi" w:cs="Calibri"/>
          <w:color w:val="343434"/>
          <w:sz w:val="22"/>
          <w:szCs w:val="32"/>
        </w:rPr>
        <w:t xml:space="preserve">roduction to </w:t>
      </w:r>
      <w:r w:rsidR="00E55CF6" w:rsidRPr="00A928B9">
        <w:rPr>
          <w:rFonts w:asciiTheme="minorHAnsi" w:eastAsiaTheme="minorHAnsi" w:hAnsiTheme="minorHAnsi" w:cs="Calibri"/>
          <w:color w:val="343434"/>
          <w:sz w:val="22"/>
          <w:szCs w:val="32"/>
        </w:rPr>
        <w:t xml:space="preserve">public goods and </w:t>
      </w:r>
      <w:r w:rsidRPr="00A928B9">
        <w:rPr>
          <w:rFonts w:asciiTheme="minorHAnsi" w:eastAsiaTheme="minorHAnsi" w:hAnsiTheme="minorHAnsi" w:cs="Calibri"/>
          <w:color w:val="343434"/>
          <w:sz w:val="22"/>
          <w:szCs w:val="32"/>
        </w:rPr>
        <w:t>services</w:t>
      </w:r>
      <w:r w:rsidR="00E55CF6" w:rsidRPr="00A928B9">
        <w:rPr>
          <w:rFonts w:asciiTheme="minorHAnsi" w:eastAsiaTheme="minorHAnsi" w:hAnsiTheme="minorHAnsi" w:cs="Calibri"/>
          <w:color w:val="343434"/>
          <w:sz w:val="22"/>
          <w:szCs w:val="32"/>
        </w:rPr>
        <w:t xml:space="preserve"> and care</w:t>
      </w:r>
      <w:r w:rsidR="003911C1" w:rsidRPr="00A928B9">
        <w:rPr>
          <w:rFonts w:asciiTheme="minorHAnsi" w:eastAsiaTheme="minorHAnsi" w:hAnsiTheme="minorHAnsi" w:cs="Calibri"/>
          <w:color w:val="343434"/>
          <w:sz w:val="22"/>
          <w:szCs w:val="32"/>
        </w:rPr>
        <w:t xml:space="preserve"> services</w:t>
      </w:r>
      <w:r w:rsidR="006C67A4" w:rsidRPr="00A928B9">
        <w:rPr>
          <w:rFonts w:asciiTheme="minorHAnsi" w:eastAsiaTheme="minorHAnsi" w:hAnsiTheme="minorHAnsi" w:cs="Calibri"/>
          <w:color w:val="343434"/>
          <w:sz w:val="22"/>
          <w:szCs w:val="32"/>
        </w:rPr>
        <w:t>.</w:t>
      </w:r>
      <w:r w:rsidR="00DB591B" w:rsidRPr="00A928B9">
        <w:rPr>
          <w:rFonts w:asciiTheme="minorHAnsi" w:eastAsiaTheme="minorHAnsi" w:hAnsiTheme="minorHAnsi" w:cs="Calibri"/>
          <w:color w:val="343434"/>
          <w:sz w:val="22"/>
          <w:szCs w:val="32"/>
        </w:rPr>
        <w:t xml:space="preserve"> The sharing</w:t>
      </w:r>
      <w:r w:rsidR="00FE334A" w:rsidRPr="00A928B9">
        <w:rPr>
          <w:rFonts w:asciiTheme="minorHAnsi" w:eastAsiaTheme="minorHAnsi" w:hAnsiTheme="minorHAnsi" w:cs="Calibri"/>
          <w:color w:val="343434"/>
          <w:sz w:val="22"/>
          <w:szCs w:val="32"/>
        </w:rPr>
        <w:t xml:space="preserve"> movement </w:t>
      </w:r>
      <w:r w:rsidR="003911C1" w:rsidRPr="00A928B9">
        <w:rPr>
          <w:rFonts w:asciiTheme="minorHAnsi" w:eastAsiaTheme="minorHAnsi" w:hAnsiTheme="minorHAnsi" w:cs="Calibri"/>
          <w:color w:val="343434"/>
          <w:sz w:val="22"/>
          <w:szCs w:val="32"/>
        </w:rPr>
        <w:t>could provide</w:t>
      </w:r>
      <w:r w:rsidR="00FE334A" w:rsidRPr="00A928B9">
        <w:rPr>
          <w:rFonts w:asciiTheme="minorHAnsi" w:eastAsiaTheme="minorHAnsi" w:hAnsiTheme="minorHAnsi" w:cs="Calibri"/>
          <w:color w:val="343434"/>
          <w:sz w:val="22"/>
          <w:szCs w:val="32"/>
        </w:rPr>
        <w:t xml:space="preserve"> </w:t>
      </w:r>
      <w:r w:rsidR="00C61574" w:rsidRPr="00A928B9">
        <w:rPr>
          <w:rFonts w:asciiTheme="minorHAnsi" w:eastAsiaTheme="minorHAnsi" w:hAnsiTheme="minorHAnsi" w:cs="Calibri"/>
          <w:color w:val="343434"/>
          <w:sz w:val="22"/>
          <w:szCs w:val="32"/>
        </w:rPr>
        <w:t>one</w:t>
      </w:r>
      <w:r w:rsidR="00FE334A" w:rsidRPr="00A928B9">
        <w:rPr>
          <w:rFonts w:asciiTheme="minorHAnsi" w:eastAsiaTheme="minorHAnsi" w:hAnsiTheme="minorHAnsi" w:cs="Calibri"/>
          <w:color w:val="343434"/>
          <w:sz w:val="22"/>
          <w:szCs w:val="32"/>
        </w:rPr>
        <w:t xml:space="preserve"> example</w:t>
      </w:r>
      <w:r w:rsidR="003911C1" w:rsidRPr="00A928B9">
        <w:rPr>
          <w:rFonts w:asciiTheme="minorHAnsi" w:eastAsiaTheme="minorHAnsi" w:hAnsiTheme="minorHAnsi" w:cs="Calibri"/>
          <w:color w:val="343434"/>
          <w:sz w:val="22"/>
          <w:szCs w:val="32"/>
        </w:rPr>
        <w:t>. It is devoted to</w:t>
      </w:r>
      <w:r w:rsidR="00FE334A" w:rsidRPr="00A928B9">
        <w:rPr>
          <w:rFonts w:asciiTheme="minorHAnsi" w:eastAsiaTheme="minorHAnsi" w:hAnsiTheme="minorHAnsi" w:cs="Calibri"/>
          <w:color w:val="343434"/>
          <w:sz w:val="22"/>
          <w:szCs w:val="32"/>
        </w:rPr>
        <w:t xml:space="preserve"> recycling and up</w:t>
      </w:r>
      <w:r w:rsidR="00B4600E" w:rsidRPr="00A928B9">
        <w:rPr>
          <w:rFonts w:asciiTheme="minorHAnsi" w:eastAsiaTheme="minorHAnsi" w:hAnsiTheme="minorHAnsi" w:cs="Calibri"/>
          <w:color w:val="343434"/>
          <w:sz w:val="22"/>
          <w:szCs w:val="32"/>
        </w:rPr>
        <w:t>-</w:t>
      </w:r>
      <w:r w:rsidR="00FE334A" w:rsidRPr="00A928B9">
        <w:rPr>
          <w:rFonts w:asciiTheme="minorHAnsi" w:eastAsiaTheme="minorHAnsi" w:hAnsiTheme="minorHAnsi" w:cs="Calibri"/>
          <w:color w:val="343434"/>
          <w:sz w:val="22"/>
          <w:szCs w:val="32"/>
        </w:rPr>
        <w:t>cyc</w:t>
      </w:r>
      <w:r w:rsidR="00B4600E" w:rsidRPr="00A928B9">
        <w:rPr>
          <w:rFonts w:asciiTheme="minorHAnsi" w:eastAsiaTheme="minorHAnsi" w:hAnsiTheme="minorHAnsi" w:cs="Calibri"/>
          <w:color w:val="343434"/>
          <w:sz w:val="22"/>
          <w:szCs w:val="32"/>
        </w:rPr>
        <w:t>l</w:t>
      </w:r>
      <w:r w:rsidR="00FE334A" w:rsidRPr="00A928B9">
        <w:rPr>
          <w:rFonts w:asciiTheme="minorHAnsi" w:eastAsiaTheme="minorHAnsi" w:hAnsiTheme="minorHAnsi" w:cs="Calibri"/>
          <w:color w:val="343434"/>
          <w:sz w:val="22"/>
          <w:szCs w:val="32"/>
        </w:rPr>
        <w:t>ing go</w:t>
      </w:r>
      <w:r w:rsidR="003911C1" w:rsidRPr="00A928B9">
        <w:rPr>
          <w:rFonts w:asciiTheme="minorHAnsi" w:eastAsiaTheme="minorHAnsi" w:hAnsiTheme="minorHAnsi" w:cs="Calibri"/>
          <w:color w:val="343434"/>
          <w:sz w:val="22"/>
          <w:szCs w:val="32"/>
        </w:rPr>
        <w:t xml:space="preserve">ods, instead of supporting an infinite extension of material production, </w:t>
      </w:r>
      <w:r w:rsidR="00FE334A" w:rsidRPr="00A928B9">
        <w:rPr>
          <w:rFonts w:asciiTheme="minorHAnsi" w:eastAsiaTheme="minorHAnsi" w:hAnsiTheme="minorHAnsi" w:cs="Calibri"/>
          <w:color w:val="343434"/>
          <w:sz w:val="22"/>
          <w:szCs w:val="32"/>
        </w:rPr>
        <w:t xml:space="preserve">and </w:t>
      </w:r>
      <w:r w:rsidR="003911C1" w:rsidRPr="00A928B9">
        <w:rPr>
          <w:rFonts w:asciiTheme="minorHAnsi" w:eastAsiaTheme="minorHAnsi" w:hAnsiTheme="minorHAnsi" w:cs="Calibri"/>
          <w:color w:val="343434"/>
          <w:sz w:val="22"/>
          <w:szCs w:val="32"/>
        </w:rPr>
        <w:t xml:space="preserve">instead moving into services. This includes </w:t>
      </w:r>
      <w:r w:rsidR="00FE334A" w:rsidRPr="00A928B9">
        <w:rPr>
          <w:rFonts w:asciiTheme="minorHAnsi" w:eastAsiaTheme="minorHAnsi" w:hAnsiTheme="minorHAnsi" w:cs="Calibri"/>
          <w:color w:val="343434"/>
          <w:sz w:val="22"/>
          <w:szCs w:val="32"/>
        </w:rPr>
        <w:t>swapping time inst</w:t>
      </w:r>
      <w:r w:rsidR="00B4600E" w:rsidRPr="00A928B9">
        <w:rPr>
          <w:rFonts w:asciiTheme="minorHAnsi" w:eastAsiaTheme="minorHAnsi" w:hAnsiTheme="minorHAnsi" w:cs="Calibri"/>
          <w:color w:val="343434"/>
          <w:sz w:val="22"/>
          <w:szCs w:val="32"/>
        </w:rPr>
        <w:t>ead of producing ever more objec</w:t>
      </w:r>
      <w:r w:rsidR="00FE334A" w:rsidRPr="00A928B9">
        <w:rPr>
          <w:rFonts w:asciiTheme="minorHAnsi" w:eastAsiaTheme="minorHAnsi" w:hAnsiTheme="minorHAnsi" w:cs="Calibri"/>
          <w:color w:val="343434"/>
          <w:sz w:val="22"/>
          <w:szCs w:val="32"/>
        </w:rPr>
        <w:t>ts</w:t>
      </w:r>
      <w:r w:rsidR="00C01F9C" w:rsidRPr="00A928B9">
        <w:rPr>
          <w:rFonts w:asciiTheme="minorHAnsi" w:eastAsiaTheme="minorHAnsi" w:hAnsiTheme="minorHAnsi" w:cs="Calibri"/>
          <w:color w:val="343434"/>
          <w:sz w:val="22"/>
          <w:szCs w:val="32"/>
        </w:rPr>
        <w:t xml:space="preserve"> and could illustrate this idea (see Fig 3.)</w:t>
      </w:r>
      <w:r w:rsidR="00214D11" w:rsidRPr="00A928B9">
        <w:rPr>
          <w:rFonts w:asciiTheme="minorHAnsi" w:eastAsiaTheme="minorHAnsi" w:hAnsiTheme="minorHAnsi" w:cs="Calibri"/>
          <w:color w:val="343434"/>
          <w:sz w:val="22"/>
          <w:szCs w:val="32"/>
        </w:rPr>
        <w:t xml:space="preserve">. </w:t>
      </w:r>
    </w:p>
    <w:p w:rsidR="00C10E19" w:rsidRPr="00A928B9" w:rsidRDefault="008E3EFC" w:rsidP="00AE43BA">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b/>
          <w:color w:val="343434"/>
          <w:sz w:val="22"/>
          <w:szCs w:val="32"/>
        </w:rPr>
      </w:pPr>
      <w:r w:rsidRPr="00A928B9">
        <w:rPr>
          <w:rFonts w:asciiTheme="minorHAnsi" w:eastAsiaTheme="minorHAnsi" w:hAnsiTheme="minorHAnsi" w:cs="Calibri"/>
          <w:b/>
          <w:color w:val="343434"/>
          <w:sz w:val="22"/>
          <w:szCs w:val="32"/>
        </w:rPr>
        <w:t xml:space="preserve">Fig. </w:t>
      </w:r>
      <w:r w:rsidR="00C01F9C" w:rsidRPr="00A928B9">
        <w:rPr>
          <w:rFonts w:asciiTheme="minorHAnsi" w:eastAsiaTheme="minorHAnsi" w:hAnsiTheme="minorHAnsi" w:cs="Calibri"/>
          <w:b/>
          <w:color w:val="343434"/>
          <w:sz w:val="22"/>
          <w:szCs w:val="32"/>
        </w:rPr>
        <w:t>3</w:t>
      </w:r>
      <w:r w:rsidRPr="00A928B9">
        <w:rPr>
          <w:rFonts w:asciiTheme="minorHAnsi" w:eastAsiaTheme="minorHAnsi" w:hAnsiTheme="minorHAnsi" w:cs="Calibri"/>
          <w:b/>
          <w:color w:val="343434"/>
          <w:sz w:val="22"/>
          <w:szCs w:val="32"/>
        </w:rPr>
        <w:t>. An illustration of the sharing economy</w:t>
      </w:r>
    </w:p>
    <w:p w:rsidR="00DB591B" w:rsidRPr="00A928B9" w:rsidRDefault="00547352" w:rsidP="00AE43BA">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2"/>
        </w:rPr>
      </w:pPr>
      <w:r w:rsidRPr="00A928B9">
        <w:rPr>
          <w:rFonts w:asciiTheme="minorHAnsi" w:hAnsiTheme="minorHAnsi"/>
          <w:noProof/>
          <w:sz w:val="22"/>
          <w:szCs w:val="30"/>
          <w:lang w:val="en-US"/>
        </w:rPr>
        <w:drawing>
          <wp:anchor distT="0" distB="0" distL="114300" distR="114300" simplePos="0" relativeHeight="251658752" behindDoc="0" locked="0" layoutInCell="1" allowOverlap="1">
            <wp:simplePos x="0" y="0"/>
            <wp:positionH relativeFrom="column">
              <wp:posOffset>977900</wp:posOffset>
            </wp:positionH>
            <wp:positionV relativeFrom="paragraph">
              <wp:posOffset>153670</wp:posOffset>
            </wp:positionV>
            <wp:extent cx="4051300" cy="2211705"/>
            <wp:effectExtent l="25400" t="0" r="0" b="0"/>
            <wp:wrapTight wrapText="bothSides">
              <wp:wrapPolygon edited="0">
                <wp:start x="-135" y="0"/>
                <wp:lineTo x="-135" y="21333"/>
                <wp:lineTo x="21532" y="21333"/>
                <wp:lineTo x="21532" y="0"/>
                <wp:lineTo x="-13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051300" cy="2211705"/>
                    </a:xfrm>
                    <a:prstGeom prst="rect">
                      <a:avLst/>
                    </a:prstGeom>
                    <a:noFill/>
                    <a:ln w="9525">
                      <a:noFill/>
                      <a:miter lim="800000"/>
                      <a:headEnd/>
                      <a:tailEnd/>
                    </a:ln>
                  </pic:spPr>
                </pic:pic>
              </a:graphicData>
            </a:graphic>
          </wp:anchor>
        </w:drawing>
      </w:r>
    </w:p>
    <w:p w:rsidR="002A60D2" w:rsidRPr="00A928B9" w:rsidRDefault="002A60D2" w:rsidP="00AE43BA">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0"/>
        </w:rPr>
      </w:pPr>
    </w:p>
    <w:p w:rsidR="00547352" w:rsidRPr="00A928B9" w:rsidRDefault="00547352" w:rsidP="00AE43BA">
      <w:pPr>
        <w:widowControl w:val="0"/>
        <w:tabs>
          <w:tab w:val="left" w:pos="220"/>
          <w:tab w:val="left" w:pos="720"/>
        </w:tabs>
        <w:autoSpaceDE w:val="0"/>
        <w:autoSpaceDN w:val="0"/>
        <w:adjustRightInd w:val="0"/>
        <w:spacing w:before="120" w:after="60"/>
        <w:jc w:val="both"/>
        <w:rPr>
          <w:rFonts w:asciiTheme="minorHAnsi" w:eastAsiaTheme="minorHAnsi" w:hAnsiTheme="minorHAnsi" w:cs="Calibri"/>
          <w:color w:val="343434"/>
          <w:sz w:val="22"/>
          <w:szCs w:val="30"/>
        </w:rPr>
      </w:pPr>
    </w:p>
    <w:p w:rsidR="00547352" w:rsidRPr="00A928B9" w:rsidRDefault="00547352" w:rsidP="00AE43BA">
      <w:pPr>
        <w:widowControl w:val="0"/>
        <w:tabs>
          <w:tab w:val="left" w:pos="220"/>
          <w:tab w:val="left" w:pos="720"/>
        </w:tabs>
        <w:autoSpaceDE w:val="0"/>
        <w:autoSpaceDN w:val="0"/>
        <w:adjustRightInd w:val="0"/>
        <w:spacing w:before="120" w:after="60"/>
        <w:jc w:val="both"/>
        <w:rPr>
          <w:rFonts w:asciiTheme="minorHAnsi" w:eastAsiaTheme="minorHAnsi" w:hAnsiTheme="minorHAnsi" w:cs="Calibri"/>
          <w:color w:val="343434"/>
          <w:sz w:val="22"/>
          <w:szCs w:val="30"/>
        </w:rPr>
      </w:pPr>
    </w:p>
    <w:p w:rsidR="00547352" w:rsidRPr="00A928B9" w:rsidRDefault="00547352" w:rsidP="00AE43BA">
      <w:pPr>
        <w:widowControl w:val="0"/>
        <w:tabs>
          <w:tab w:val="left" w:pos="220"/>
          <w:tab w:val="left" w:pos="720"/>
        </w:tabs>
        <w:autoSpaceDE w:val="0"/>
        <w:autoSpaceDN w:val="0"/>
        <w:adjustRightInd w:val="0"/>
        <w:spacing w:before="120" w:after="60"/>
        <w:jc w:val="both"/>
        <w:rPr>
          <w:rFonts w:asciiTheme="minorHAnsi" w:eastAsiaTheme="minorHAnsi" w:hAnsiTheme="minorHAnsi" w:cs="Calibri"/>
          <w:color w:val="343434"/>
          <w:sz w:val="22"/>
          <w:szCs w:val="30"/>
        </w:rPr>
      </w:pPr>
    </w:p>
    <w:p w:rsidR="00547352" w:rsidRPr="00A928B9" w:rsidRDefault="00547352" w:rsidP="00AE43BA">
      <w:pPr>
        <w:widowControl w:val="0"/>
        <w:tabs>
          <w:tab w:val="left" w:pos="220"/>
          <w:tab w:val="left" w:pos="720"/>
        </w:tabs>
        <w:autoSpaceDE w:val="0"/>
        <w:autoSpaceDN w:val="0"/>
        <w:adjustRightInd w:val="0"/>
        <w:spacing w:before="120" w:after="60"/>
        <w:jc w:val="both"/>
        <w:rPr>
          <w:rFonts w:asciiTheme="minorHAnsi" w:eastAsiaTheme="minorHAnsi" w:hAnsiTheme="minorHAnsi" w:cs="Calibri"/>
          <w:color w:val="343434"/>
          <w:sz w:val="22"/>
          <w:szCs w:val="30"/>
        </w:rPr>
      </w:pPr>
    </w:p>
    <w:p w:rsidR="00547352" w:rsidRPr="00A928B9" w:rsidRDefault="00547352" w:rsidP="00AE43BA">
      <w:pPr>
        <w:widowControl w:val="0"/>
        <w:tabs>
          <w:tab w:val="left" w:pos="220"/>
          <w:tab w:val="left" w:pos="720"/>
        </w:tabs>
        <w:autoSpaceDE w:val="0"/>
        <w:autoSpaceDN w:val="0"/>
        <w:adjustRightInd w:val="0"/>
        <w:spacing w:before="120" w:after="60"/>
        <w:jc w:val="both"/>
        <w:rPr>
          <w:rFonts w:asciiTheme="minorHAnsi" w:eastAsiaTheme="minorHAnsi" w:hAnsiTheme="minorHAnsi" w:cs="Calibri"/>
          <w:color w:val="343434"/>
          <w:sz w:val="22"/>
          <w:szCs w:val="30"/>
        </w:rPr>
      </w:pPr>
    </w:p>
    <w:p w:rsidR="00547352" w:rsidRPr="00A928B9" w:rsidRDefault="00547352" w:rsidP="00AE43BA">
      <w:pPr>
        <w:widowControl w:val="0"/>
        <w:tabs>
          <w:tab w:val="left" w:pos="220"/>
          <w:tab w:val="left" w:pos="720"/>
        </w:tabs>
        <w:autoSpaceDE w:val="0"/>
        <w:autoSpaceDN w:val="0"/>
        <w:adjustRightInd w:val="0"/>
        <w:spacing w:before="120" w:after="60"/>
        <w:jc w:val="both"/>
        <w:rPr>
          <w:rFonts w:asciiTheme="minorHAnsi" w:eastAsiaTheme="minorHAnsi" w:hAnsiTheme="minorHAnsi" w:cs="Calibri"/>
          <w:color w:val="343434"/>
          <w:sz w:val="22"/>
          <w:szCs w:val="30"/>
        </w:rPr>
      </w:pPr>
    </w:p>
    <w:p w:rsidR="00547352" w:rsidRPr="00A928B9" w:rsidRDefault="00547352" w:rsidP="00AE43BA">
      <w:pPr>
        <w:widowControl w:val="0"/>
        <w:tabs>
          <w:tab w:val="left" w:pos="220"/>
          <w:tab w:val="left" w:pos="720"/>
        </w:tabs>
        <w:autoSpaceDE w:val="0"/>
        <w:autoSpaceDN w:val="0"/>
        <w:adjustRightInd w:val="0"/>
        <w:spacing w:before="120" w:after="60"/>
        <w:jc w:val="both"/>
        <w:rPr>
          <w:rFonts w:asciiTheme="minorHAnsi" w:eastAsiaTheme="minorHAnsi" w:hAnsiTheme="minorHAnsi" w:cs="Calibri"/>
          <w:color w:val="343434"/>
          <w:sz w:val="22"/>
          <w:szCs w:val="30"/>
        </w:rPr>
      </w:pPr>
    </w:p>
    <w:p w:rsidR="00547352" w:rsidRPr="00A928B9" w:rsidRDefault="00547352" w:rsidP="00AE43BA">
      <w:pPr>
        <w:widowControl w:val="0"/>
        <w:tabs>
          <w:tab w:val="left" w:pos="220"/>
          <w:tab w:val="left" w:pos="720"/>
        </w:tabs>
        <w:autoSpaceDE w:val="0"/>
        <w:autoSpaceDN w:val="0"/>
        <w:adjustRightInd w:val="0"/>
        <w:spacing w:before="120" w:after="60"/>
        <w:jc w:val="both"/>
        <w:rPr>
          <w:rFonts w:asciiTheme="minorHAnsi" w:eastAsiaTheme="minorHAnsi" w:hAnsiTheme="minorHAnsi" w:cs="Calibri"/>
          <w:color w:val="343434"/>
          <w:sz w:val="22"/>
          <w:szCs w:val="30"/>
        </w:rPr>
      </w:pPr>
    </w:p>
    <w:p w:rsidR="00C10E19" w:rsidRPr="00A928B9" w:rsidRDefault="00547352" w:rsidP="00AE43BA">
      <w:pPr>
        <w:widowControl w:val="0"/>
        <w:tabs>
          <w:tab w:val="left" w:pos="220"/>
          <w:tab w:val="left" w:pos="720"/>
        </w:tabs>
        <w:autoSpaceDE w:val="0"/>
        <w:autoSpaceDN w:val="0"/>
        <w:adjustRightInd w:val="0"/>
        <w:spacing w:before="120" w:after="60"/>
        <w:jc w:val="both"/>
        <w:rPr>
          <w:rFonts w:asciiTheme="minorHAnsi" w:eastAsiaTheme="minorHAnsi" w:hAnsiTheme="minorHAnsi" w:cs="Calibri"/>
          <w:color w:val="343434"/>
          <w:sz w:val="22"/>
          <w:szCs w:val="30"/>
        </w:rPr>
      </w:pPr>
      <w:r w:rsidRPr="00A928B9">
        <w:rPr>
          <w:rFonts w:asciiTheme="minorHAnsi" w:eastAsiaTheme="minorHAnsi" w:hAnsiTheme="minorHAnsi" w:cs="Calibri"/>
          <w:color w:val="343434"/>
          <w:sz w:val="22"/>
          <w:szCs w:val="30"/>
        </w:rPr>
        <w:tab/>
      </w:r>
      <w:r w:rsidRPr="00A928B9">
        <w:rPr>
          <w:rFonts w:asciiTheme="minorHAnsi" w:eastAsiaTheme="minorHAnsi" w:hAnsiTheme="minorHAnsi" w:cs="Calibri"/>
          <w:color w:val="343434"/>
          <w:sz w:val="22"/>
          <w:szCs w:val="30"/>
        </w:rPr>
        <w:tab/>
      </w:r>
      <w:r w:rsidRPr="00A928B9">
        <w:rPr>
          <w:rFonts w:asciiTheme="minorHAnsi" w:eastAsiaTheme="minorHAnsi" w:hAnsiTheme="minorHAnsi" w:cs="Calibri"/>
          <w:color w:val="343434"/>
          <w:sz w:val="22"/>
          <w:szCs w:val="30"/>
        </w:rPr>
        <w:tab/>
      </w:r>
      <w:r w:rsidR="00214D11" w:rsidRPr="00A928B9">
        <w:rPr>
          <w:rFonts w:asciiTheme="minorHAnsi" w:eastAsiaTheme="minorHAnsi" w:hAnsiTheme="minorHAnsi" w:cs="Calibri"/>
          <w:color w:val="343434"/>
          <w:sz w:val="22"/>
          <w:szCs w:val="30"/>
        </w:rPr>
        <w:t>Source</w:t>
      </w:r>
      <w:r w:rsidR="00DB591B" w:rsidRPr="00A928B9">
        <w:rPr>
          <w:rFonts w:asciiTheme="minorHAnsi" w:eastAsiaTheme="minorHAnsi" w:hAnsiTheme="minorHAnsi" w:cs="Calibri"/>
          <w:color w:val="343434"/>
          <w:sz w:val="22"/>
          <w:szCs w:val="30"/>
        </w:rPr>
        <w:t xml:space="preserve"> </w:t>
      </w:r>
      <w:r w:rsidR="008E3EFC" w:rsidRPr="00A928B9">
        <w:rPr>
          <w:rFonts w:asciiTheme="minorHAnsi" w:hAnsiTheme="minorHAnsi"/>
          <w:sz w:val="22"/>
        </w:rPr>
        <w:t>https://www.google.com/search</w:t>
      </w:r>
      <w:proofErr w:type="gramStart"/>
      <w:r w:rsidR="008E3EFC" w:rsidRPr="00A928B9">
        <w:rPr>
          <w:rFonts w:asciiTheme="minorHAnsi" w:hAnsiTheme="minorHAnsi"/>
          <w:sz w:val="22"/>
        </w:rPr>
        <w:t>?q</w:t>
      </w:r>
      <w:proofErr w:type="gramEnd"/>
      <w:r w:rsidR="008E3EFC" w:rsidRPr="00A928B9">
        <w:rPr>
          <w:rFonts w:asciiTheme="minorHAnsi" w:hAnsiTheme="minorHAnsi"/>
          <w:sz w:val="22"/>
        </w:rPr>
        <w:t>=sharing+economy</w:t>
      </w:r>
    </w:p>
    <w:p w:rsidR="003911C1" w:rsidRPr="00A928B9" w:rsidRDefault="003911C1" w:rsidP="00C01F9C">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2"/>
        </w:rPr>
      </w:pPr>
    </w:p>
    <w:p w:rsidR="003911C1" w:rsidRPr="00A928B9" w:rsidRDefault="003911C1" w:rsidP="00C01F9C">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2"/>
        </w:rPr>
      </w:pPr>
    </w:p>
    <w:p w:rsidR="003911C1" w:rsidRPr="00A928B9" w:rsidRDefault="003911C1" w:rsidP="00C01F9C">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 xml:space="preserve">Another related but larger and more systematic movement is that of the social and solidarity economy which encompasses the cooperative and social business sectors. </w:t>
      </w:r>
      <w:r w:rsidRPr="00A928B9">
        <w:rPr>
          <w:rStyle w:val="FootnoteReference"/>
          <w:rFonts w:asciiTheme="minorHAnsi" w:eastAsiaTheme="minorHAnsi" w:hAnsiTheme="minorHAnsi" w:cs="Calibri"/>
          <w:color w:val="343434"/>
          <w:sz w:val="22"/>
          <w:szCs w:val="32"/>
        </w:rPr>
        <w:footnoteReference w:id="10"/>
      </w:r>
      <w:r w:rsidRPr="00A928B9">
        <w:rPr>
          <w:rFonts w:asciiTheme="minorHAnsi" w:eastAsiaTheme="minorHAnsi" w:hAnsiTheme="minorHAnsi" w:cs="Calibri"/>
          <w:color w:val="343434"/>
          <w:sz w:val="22"/>
          <w:szCs w:val="32"/>
        </w:rPr>
        <w:t xml:space="preserve"> </w:t>
      </w:r>
    </w:p>
    <w:p w:rsidR="003911C1" w:rsidRPr="00A928B9" w:rsidRDefault="00C01F9C" w:rsidP="003911C1">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Redistribution would be</w:t>
      </w:r>
      <w:r w:rsidR="003911C1" w:rsidRPr="00A928B9">
        <w:rPr>
          <w:rFonts w:asciiTheme="minorHAnsi" w:eastAsiaTheme="minorHAnsi" w:hAnsiTheme="minorHAnsi" w:cs="Calibri"/>
          <w:color w:val="343434"/>
          <w:sz w:val="22"/>
          <w:szCs w:val="32"/>
        </w:rPr>
        <w:t xml:space="preserve">come </w:t>
      </w:r>
      <w:proofErr w:type="gramStart"/>
      <w:r w:rsidR="003911C1" w:rsidRPr="00A928B9">
        <w:rPr>
          <w:rFonts w:asciiTheme="minorHAnsi" w:eastAsiaTheme="minorHAnsi" w:hAnsiTheme="minorHAnsi" w:cs="Calibri"/>
          <w:color w:val="343434"/>
          <w:sz w:val="22"/>
          <w:szCs w:val="32"/>
        </w:rPr>
        <w:t xml:space="preserve">a </w:t>
      </w:r>
      <w:r w:rsidRPr="00A928B9">
        <w:rPr>
          <w:rFonts w:asciiTheme="minorHAnsi" w:eastAsiaTheme="minorHAnsi" w:hAnsiTheme="minorHAnsi" w:cs="Calibri"/>
          <w:color w:val="343434"/>
          <w:sz w:val="22"/>
          <w:szCs w:val="32"/>
        </w:rPr>
        <w:t xml:space="preserve"> key</w:t>
      </w:r>
      <w:proofErr w:type="gramEnd"/>
      <w:r w:rsidR="003911C1" w:rsidRPr="00A928B9">
        <w:rPr>
          <w:rFonts w:asciiTheme="minorHAnsi" w:eastAsiaTheme="minorHAnsi" w:hAnsiTheme="minorHAnsi" w:cs="Calibri"/>
          <w:color w:val="343434"/>
          <w:sz w:val="22"/>
          <w:szCs w:val="32"/>
        </w:rPr>
        <w:t xml:space="preserve"> element - a</w:t>
      </w:r>
      <w:r w:rsidRPr="00A928B9">
        <w:rPr>
          <w:rFonts w:asciiTheme="minorHAnsi" w:eastAsiaTheme="minorHAnsi" w:hAnsiTheme="minorHAnsi" w:cs="Calibri"/>
          <w:color w:val="343434"/>
          <w:sz w:val="22"/>
          <w:szCs w:val="32"/>
        </w:rPr>
        <w:t xml:space="preserve"> redistribution of </w:t>
      </w:r>
      <w:r w:rsidR="003911C1" w:rsidRPr="00A928B9">
        <w:rPr>
          <w:rFonts w:asciiTheme="minorHAnsi" w:eastAsiaTheme="minorHAnsi" w:hAnsiTheme="minorHAnsi" w:cs="Calibri"/>
          <w:color w:val="343434"/>
          <w:sz w:val="22"/>
          <w:szCs w:val="32"/>
        </w:rPr>
        <w:t xml:space="preserve">material resource and </w:t>
      </w:r>
      <w:r w:rsidRPr="00A928B9">
        <w:rPr>
          <w:rFonts w:asciiTheme="minorHAnsi" w:eastAsiaTheme="minorHAnsi" w:hAnsiTheme="minorHAnsi" w:cs="Calibri"/>
          <w:color w:val="343434"/>
          <w:sz w:val="22"/>
          <w:szCs w:val="32"/>
        </w:rPr>
        <w:t xml:space="preserve">energy use, of incomes and </w:t>
      </w:r>
      <w:r w:rsidR="005D2930" w:rsidRPr="00A928B9">
        <w:rPr>
          <w:rFonts w:asciiTheme="minorHAnsi" w:eastAsiaTheme="minorHAnsi" w:hAnsiTheme="minorHAnsi" w:cs="Calibri"/>
          <w:color w:val="343434"/>
          <w:sz w:val="22"/>
          <w:szCs w:val="32"/>
        </w:rPr>
        <w:t xml:space="preserve">of </w:t>
      </w:r>
      <w:r w:rsidRPr="00A928B9">
        <w:rPr>
          <w:rFonts w:asciiTheme="minorHAnsi" w:eastAsiaTheme="minorHAnsi" w:hAnsiTheme="minorHAnsi" w:cs="Calibri"/>
          <w:color w:val="343434"/>
          <w:sz w:val="22"/>
          <w:szCs w:val="32"/>
        </w:rPr>
        <w:t>wealth.  Employment</w:t>
      </w:r>
      <w:r w:rsidR="005D2930" w:rsidRPr="00A928B9">
        <w:rPr>
          <w:rFonts w:asciiTheme="minorHAnsi" w:eastAsiaTheme="minorHAnsi" w:hAnsiTheme="minorHAnsi" w:cs="Calibri"/>
          <w:color w:val="343434"/>
          <w:sz w:val="22"/>
          <w:szCs w:val="32"/>
        </w:rPr>
        <w:t xml:space="preserve"> </w:t>
      </w:r>
      <w:r w:rsidR="003911C1" w:rsidRPr="00A928B9">
        <w:rPr>
          <w:rFonts w:asciiTheme="minorHAnsi" w:eastAsiaTheme="minorHAnsi" w:hAnsiTheme="minorHAnsi" w:cs="Calibri"/>
          <w:color w:val="343434"/>
          <w:sz w:val="22"/>
          <w:szCs w:val="32"/>
        </w:rPr>
        <w:t xml:space="preserve">would </w:t>
      </w:r>
      <w:r w:rsidR="005D2930" w:rsidRPr="00A928B9">
        <w:rPr>
          <w:rFonts w:asciiTheme="minorHAnsi" w:eastAsiaTheme="minorHAnsi" w:hAnsiTheme="minorHAnsi" w:cs="Calibri"/>
          <w:color w:val="343434"/>
          <w:sz w:val="22"/>
          <w:szCs w:val="32"/>
        </w:rPr>
        <w:t>also</w:t>
      </w:r>
      <w:r w:rsidRPr="00A928B9">
        <w:rPr>
          <w:rFonts w:asciiTheme="minorHAnsi" w:eastAsiaTheme="minorHAnsi" w:hAnsiTheme="minorHAnsi" w:cs="Calibri"/>
          <w:color w:val="343434"/>
          <w:sz w:val="22"/>
          <w:szCs w:val="32"/>
        </w:rPr>
        <w:t xml:space="preserve"> be redistributed </w:t>
      </w:r>
      <w:r w:rsidR="005D2930" w:rsidRPr="00A928B9">
        <w:rPr>
          <w:rFonts w:asciiTheme="minorHAnsi" w:eastAsiaTheme="minorHAnsi" w:hAnsiTheme="minorHAnsi" w:cs="Calibri"/>
          <w:color w:val="343434"/>
          <w:sz w:val="22"/>
          <w:szCs w:val="32"/>
        </w:rPr>
        <w:t xml:space="preserve">- </w:t>
      </w:r>
      <w:r w:rsidRPr="00A928B9">
        <w:rPr>
          <w:rFonts w:asciiTheme="minorHAnsi" w:eastAsiaTheme="minorHAnsi" w:hAnsiTheme="minorHAnsi" w:cs="Calibri"/>
          <w:color w:val="343434"/>
          <w:sz w:val="22"/>
          <w:szCs w:val="32"/>
        </w:rPr>
        <w:t>from those who work too much to those who have no decent employment</w:t>
      </w:r>
      <w:r w:rsidR="003911C1" w:rsidRPr="00A928B9">
        <w:rPr>
          <w:rFonts w:asciiTheme="minorHAnsi" w:eastAsiaTheme="minorHAnsi" w:hAnsiTheme="minorHAnsi" w:cs="Calibri"/>
          <w:color w:val="343434"/>
          <w:sz w:val="22"/>
          <w:szCs w:val="32"/>
        </w:rPr>
        <w:t xml:space="preserve"> and work in the informal sector as casualised labour</w:t>
      </w:r>
      <w:r w:rsidRPr="00A928B9">
        <w:rPr>
          <w:rFonts w:asciiTheme="minorHAnsi" w:eastAsiaTheme="minorHAnsi" w:hAnsiTheme="minorHAnsi" w:cs="Calibri"/>
          <w:color w:val="343434"/>
          <w:sz w:val="22"/>
          <w:szCs w:val="32"/>
        </w:rPr>
        <w:t xml:space="preserve">. </w:t>
      </w:r>
      <w:r w:rsidR="003911C1" w:rsidRPr="00A928B9">
        <w:rPr>
          <w:rFonts w:asciiTheme="minorHAnsi" w:eastAsiaTheme="minorHAnsi" w:hAnsiTheme="minorHAnsi" w:cs="Calibri"/>
          <w:color w:val="343434"/>
          <w:sz w:val="22"/>
          <w:szCs w:val="32"/>
        </w:rPr>
        <w:t xml:space="preserve">Time budgets would need to be adjusted in gender and age-just ways. </w:t>
      </w:r>
    </w:p>
    <w:p w:rsidR="00C01F9C" w:rsidRPr="00A928B9" w:rsidRDefault="00C01F9C" w:rsidP="00C01F9C">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In this connection, it would be interesting to juxtapose the burnout syndrome suffered by many people who are in (some type of) over-demanding employment, with the high level of unemployment tolerated</w:t>
      </w:r>
      <w:r w:rsidR="003911C1" w:rsidRPr="00A928B9">
        <w:rPr>
          <w:rFonts w:asciiTheme="minorHAnsi" w:eastAsiaTheme="minorHAnsi" w:hAnsiTheme="minorHAnsi" w:cs="Calibri"/>
          <w:color w:val="343434"/>
          <w:sz w:val="22"/>
          <w:szCs w:val="32"/>
        </w:rPr>
        <w:t xml:space="preserve">. The extent of youth unemployment globally is </w:t>
      </w:r>
      <w:proofErr w:type="gramStart"/>
      <w:r w:rsidR="003911C1" w:rsidRPr="00A928B9">
        <w:rPr>
          <w:rFonts w:asciiTheme="minorHAnsi" w:eastAsiaTheme="minorHAnsi" w:hAnsiTheme="minorHAnsi" w:cs="Calibri"/>
          <w:color w:val="343434"/>
          <w:sz w:val="22"/>
          <w:szCs w:val="32"/>
        </w:rPr>
        <w:t>well-documented</w:t>
      </w:r>
      <w:proofErr w:type="gramEnd"/>
      <w:r w:rsidR="003911C1" w:rsidRPr="00A928B9">
        <w:rPr>
          <w:rFonts w:asciiTheme="minorHAnsi" w:eastAsiaTheme="minorHAnsi" w:hAnsiTheme="minorHAnsi" w:cs="Calibri"/>
          <w:color w:val="343434"/>
          <w:sz w:val="22"/>
          <w:szCs w:val="32"/>
        </w:rPr>
        <w:t xml:space="preserve"> and criticised. Conversely, overall high unemployment levels are no longer subject to public protest. As</w:t>
      </w:r>
      <w:r w:rsidRPr="00A928B9">
        <w:rPr>
          <w:rFonts w:asciiTheme="minorHAnsi" w:eastAsiaTheme="minorHAnsi" w:hAnsiTheme="minorHAnsi" w:cs="Calibri"/>
          <w:color w:val="343434"/>
          <w:sz w:val="22"/>
          <w:szCs w:val="32"/>
        </w:rPr>
        <w:t xml:space="preserve"> one example</w:t>
      </w:r>
      <w:r w:rsidR="003911C1" w:rsidRPr="00A928B9">
        <w:rPr>
          <w:rFonts w:asciiTheme="minorHAnsi" w:eastAsiaTheme="minorHAnsi" w:hAnsiTheme="minorHAnsi" w:cs="Calibri"/>
          <w:color w:val="343434"/>
          <w:sz w:val="22"/>
          <w:szCs w:val="32"/>
        </w:rPr>
        <w:t>, public policy discourse in Germany</w:t>
      </w:r>
      <w:r w:rsidRPr="00A928B9">
        <w:rPr>
          <w:rFonts w:asciiTheme="minorHAnsi" w:eastAsiaTheme="minorHAnsi" w:hAnsiTheme="minorHAnsi" w:cs="Calibri"/>
          <w:color w:val="343434"/>
          <w:sz w:val="22"/>
          <w:szCs w:val="32"/>
        </w:rPr>
        <w:t xml:space="preserve"> has come to accept 4 per cent unemployment as </w:t>
      </w:r>
      <w:r w:rsidR="003911C1" w:rsidRPr="00A928B9">
        <w:rPr>
          <w:rFonts w:asciiTheme="minorHAnsi" w:eastAsiaTheme="minorHAnsi" w:hAnsiTheme="minorHAnsi" w:cs="Calibri"/>
          <w:color w:val="343434"/>
          <w:sz w:val="22"/>
          <w:szCs w:val="32"/>
        </w:rPr>
        <w:t>“</w:t>
      </w:r>
      <w:r w:rsidRPr="00A928B9">
        <w:rPr>
          <w:rFonts w:asciiTheme="minorHAnsi" w:eastAsiaTheme="minorHAnsi" w:hAnsiTheme="minorHAnsi" w:cs="Calibri"/>
          <w:color w:val="343434"/>
          <w:sz w:val="22"/>
          <w:szCs w:val="32"/>
        </w:rPr>
        <w:t>normal</w:t>
      </w:r>
      <w:r w:rsidR="003911C1" w:rsidRPr="00A928B9">
        <w:rPr>
          <w:rFonts w:asciiTheme="minorHAnsi" w:eastAsiaTheme="minorHAnsi" w:hAnsiTheme="minorHAnsi" w:cs="Calibri"/>
          <w:color w:val="343434"/>
          <w:sz w:val="22"/>
          <w:szCs w:val="32"/>
        </w:rPr>
        <w:t>”</w:t>
      </w:r>
      <w:r w:rsidRPr="00A928B9">
        <w:rPr>
          <w:rFonts w:asciiTheme="minorHAnsi" w:eastAsiaTheme="minorHAnsi" w:hAnsiTheme="minorHAnsi" w:cs="Calibri"/>
          <w:color w:val="343434"/>
          <w:sz w:val="22"/>
          <w:szCs w:val="32"/>
        </w:rPr>
        <w:t xml:space="preserve"> </w:t>
      </w:r>
      <w:r w:rsidR="003911C1" w:rsidRPr="00A928B9">
        <w:rPr>
          <w:rFonts w:asciiTheme="minorHAnsi" w:eastAsiaTheme="minorHAnsi" w:hAnsiTheme="minorHAnsi" w:cs="Calibri"/>
          <w:color w:val="343434"/>
          <w:sz w:val="22"/>
          <w:szCs w:val="32"/>
        </w:rPr>
        <w:t xml:space="preserve">whereas it used to be at the level of frictional unemployment around 2 per cent </w:t>
      </w:r>
      <w:r w:rsidRPr="00A928B9">
        <w:rPr>
          <w:rFonts w:asciiTheme="minorHAnsi" w:eastAsiaTheme="minorHAnsi" w:hAnsiTheme="minorHAnsi" w:cs="Calibri"/>
          <w:color w:val="343434"/>
          <w:sz w:val="22"/>
          <w:szCs w:val="32"/>
        </w:rPr>
        <w:t xml:space="preserve">(See fig. 4). </w:t>
      </w:r>
    </w:p>
    <w:p w:rsidR="00C01F9C" w:rsidRPr="00A928B9" w:rsidRDefault="00C01F9C" w:rsidP="00C01F9C">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b/>
          <w:color w:val="343434"/>
          <w:sz w:val="22"/>
          <w:szCs w:val="32"/>
        </w:rPr>
      </w:pPr>
      <w:r w:rsidRPr="00A928B9">
        <w:rPr>
          <w:rFonts w:asciiTheme="minorHAnsi" w:eastAsiaTheme="minorHAnsi" w:hAnsiTheme="minorHAnsi" w:cs="Calibri"/>
          <w:b/>
          <w:color w:val="343434"/>
          <w:sz w:val="22"/>
          <w:szCs w:val="32"/>
        </w:rPr>
        <w:t xml:space="preserve">Fig. 4. Unemployment </w:t>
      </w:r>
      <w:proofErr w:type="gramStart"/>
      <w:r w:rsidRPr="00A928B9">
        <w:rPr>
          <w:rFonts w:asciiTheme="minorHAnsi" w:eastAsiaTheme="minorHAnsi" w:hAnsiTheme="minorHAnsi" w:cs="Calibri"/>
          <w:b/>
          <w:color w:val="343434"/>
          <w:sz w:val="22"/>
          <w:szCs w:val="32"/>
        </w:rPr>
        <w:t>long term</w:t>
      </w:r>
      <w:proofErr w:type="gramEnd"/>
      <w:r w:rsidRPr="00A928B9">
        <w:rPr>
          <w:rFonts w:asciiTheme="minorHAnsi" w:eastAsiaTheme="minorHAnsi" w:hAnsiTheme="minorHAnsi" w:cs="Calibri"/>
          <w:b/>
          <w:color w:val="343434"/>
          <w:sz w:val="22"/>
          <w:szCs w:val="32"/>
        </w:rPr>
        <w:t xml:space="preserve"> picture, Germany 1950-2015</w:t>
      </w:r>
    </w:p>
    <w:p w:rsidR="00C01F9C" w:rsidRPr="00A928B9" w:rsidRDefault="00C01F9C" w:rsidP="00C01F9C">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2"/>
        </w:rPr>
      </w:pPr>
      <w:r w:rsidRPr="00A928B9">
        <w:rPr>
          <w:rFonts w:asciiTheme="minorHAnsi" w:eastAsiaTheme="minorHAnsi" w:hAnsiTheme="minorHAnsi" w:cs="Calibri"/>
          <w:noProof/>
          <w:color w:val="343434"/>
          <w:sz w:val="22"/>
          <w:szCs w:val="32"/>
          <w:lang w:val="en-US"/>
        </w:rPr>
        <w:drawing>
          <wp:inline distT="0" distB="0" distL="0" distR="0">
            <wp:extent cx="4775200" cy="2412150"/>
            <wp:effectExtent l="25400" t="0" r="0" b="0"/>
            <wp:docPr id="3" name="P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770597" cy="2409825"/>
                    </a:xfrm>
                    <a:prstGeom prst="rect">
                      <a:avLst/>
                    </a:prstGeom>
                    <a:noFill/>
                    <a:ln w="9525">
                      <a:noFill/>
                      <a:miter lim="800000"/>
                      <a:headEnd/>
                      <a:tailEnd/>
                    </a:ln>
                  </pic:spPr>
                </pic:pic>
              </a:graphicData>
            </a:graphic>
          </wp:inline>
        </w:drawing>
      </w:r>
    </w:p>
    <w:p w:rsidR="00C01F9C" w:rsidRPr="00A928B9" w:rsidRDefault="00C01F9C" w:rsidP="00C01F9C">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0"/>
        </w:rPr>
      </w:pPr>
      <w:r w:rsidRPr="00A928B9">
        <w:rPr>
          <w:rFonts w:asciiTheme="minorHAnsi" w:eastAsiaTheme="minorHAnsi" w:hAnsiTheme="minorHAnsi" w:cs="Calibri"/>
          <w:color w:val="343434"/>
          <w:sz w:val="22"/>
          <w:szCs w:val="30"/>
        </w:rPr>
        <w:t>Source http://www.tradingeconomics.com/germany/unemployment-rate</w:t>
      </w:r>
    </w:p>
    <w:p w:rsidR="007E35B9" w:rsidRPr="00A928B9" w:rsidRDefault="00C01F9C" w:rsidP="003911C1">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 xml:space="preserve">Obviously, this approach </w:t>
      </w:r>
      <w:r w:rsidR="003911C1" w:rsidRPr="00A928B9">
        <w:rPr>
          <w:rFonts w:asciiTheme="minorHAnsi" w:eastAsiaTheme="minorHAnsi" w:hAnsiTheme="minorHAnsi" w:cs="Calibri"/>
          <w:color w:val="343434"/>
          <w:sz w:val="22"/>
          <w:szCs w:val="32"/>
        </w:rPr>
        <w:t xml:space="preserve">applies to the high-income “North”. </w:t>
      </w:r>
      <w:r w:rsidRPr="00A928B9">
        <w:rPr>
          <w:rFonts w:asciiTheme="minorHAnsi" w:eastAsiaTheme="minorHAnsi" w:hAnsiTheme="minorHAnsi" w:cs="Calibri"/>
          <w:color w:val="343434"/>
          <w:sz w:val="22"/>
          <w:szCs w:val="32"/>
        </w:rPr>
        <w:t>GDP growth</w:t>
      </w:r>
      <w:r w:rsidR="003911C1" w:rsidRPr="00A928B9">
        <w:rPr>
          <w:rFonts w:asciiTheme="minorHAnsi" w:eastAsiaTheme="minorHAnsi" w:hAnsiTheme="minorHAnsi" w:cs="Calibri"/>
          <w:color w:val="343434"/>
          <w:sz w:val="22"/>
          <w:szCs w:val="32"/>
        </w:rPr>
        <w:t>,</w:t>
      </w:r>
      <w:r w:rsidRPr="00A928B9">
        <w:rPr>
          <w:rFonts w:asciiTheme="minorHAnsi" w:eastAsiaTheme="minorHAnsi" w:hAnsiTheme="minorHAnsi" w:cs="Calibri"/>
          <w:color w:val="343434"/>
          <w:sz w:val="22"/>
          <w:szCs w:val="32"/>
        </w:rPr>
        <w:t xml:space="preserve"> overall and per capita, including in the form of material goods, remains an urgent necessity in </w:t>
      </w:r>
      <w:r w:rsidR="003911C1" w:rsidRPr="00A928B9">
        <w:rPr>
          <w:rFonts w:asciiTheme="minorHAnsi" w:eastAsiaTheme="minorHAnsi" w:hAnsiTheme="minorHAnsi" w:cs="Calibri"/>
          <w:color w:val="343434"/>
          <w:sz w:val="22"/>
          <w:szCs w:val="32"/>
        </w:rPr>
        <w:t xml:space="preserve">most </w:t>
      </w:r>
      <w:r w:rsidRPr="00A928B9">
        <w:rPr>
          <w:rFonts w:asciiTheme="minorHAnsi" w:eastAsiaTheme="minorHAnsi" w:hAnsiTheme="minorHAnsi" w:cs="Calibri"/>
          <w:color w:val="343434"/>
          <w:sz w:val="22"/>
          <w:szCs w:val="32"/>
        </w:rPr>
        <w:t xml:space="preserve">low-income countries (and even more so in countries or regions devastated by disasters). </w:t>
      </w:r>
    </w:p>
    <w:p w:rsidR="001C4A94" w:rsidRPr="00A928B9" w:rsidRDefault="00C01F9C" w:rsidP="003911C1">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 xml:space="preserve">Ultimately, social policy </w:t>
      </w:r>
      <w:r w:rsidR="007E35B9" w:rsidRPr="00A928B9">
        <w:rPr>
          <w:rFonts w:asciiTheme="minorHAnsi" w:eastAsiaTheme="minorHAnsi" w:hAnsiTheme="minorHAnsi" w:cs="Calibri"/>
          <w:color w:val="343434"/>
          <w:sz w:val="22"/>
          <w:szCs w:val="32"/>
        </w:rPr>
        <w:t>could</w:t>
      </w:r>
      <w:r w:rsidRPr="00A928B9">
        <w:rPr>
          <w:rFonts w:asciiTheme="minorHAnsi" w:eastAsiaTheme="minorHAnsi" w:hAnsiTheme="minorHAnsi" w:cs="Calibri"/>
          <w:color w:val="343434"/>
          <w:sz w:val="22"/>
          <w:szCs w:val="32"/>
        </w:rPr>
        <w:t xml:space="preserve"> be about adjusting capitalism and abandoning</w:t>
      </w:r>
      <w:r w:rsidR="0060439E" w:rsidRPr="00A928B9">
        <w:rPr>
          <w:rFonts w:asciiTheme="minorHAnsi" w:eastAsiaTheme="minorHAnsi" w:hAnsiTheme="minorHAnsi" w:cs="Calibri"/>
          <w:color w:val="343434"/>
          <w:sz w:val="22"/>
          <w:szCs w:val="32"/>
        </w:rPr>
        <w:t>, or at least, dislodging the primacy of</w:t>
      </w:r>
      <w:r w:rsidR="003911C1" w:rsidRPr="00A928B9">
        <w:rPr>
          <w:rFonts w:asciiTheme="minorHAnsi" w:eastAsiaTheme="minorHAnsi" w:hAnsiTheme="minorHAnsi" w:cs="Calibri"/>
          <w:color w:val="343434"/>
          <w:sz w:val="22"/>
          <w:szCs w:val="32"/>
        </w:rPr>
        <w:t xml:space="preserve"> the profit motif, </w:t>
      </w:r>
      <w:r w:rsidR="007E35B9" w:rsidRPr="00A928B9">
        <w:rPr>
          <w:rFonts w:asciiTheme="minorHAnsi" w:eastAsiaTheme="minorHAnsi" w:hAnsiTheme="minorHAnsi" w:cs="Calibri"/>
          <w:color w:val="343434"/>
          <w:sz w:val="22"/>
          <w:szCs w:val="32"/>
        </w:rPr>
        <w:t xml:space="preserve">and changing the normative hierarchy. But this would need to be </w:t>
      </w:r>
      <w:r w:rsidR="003911C1" w:rsidRPr="00A928B9">
        <w:rPr>
          <w:rFonts w:asciiTheme="minorHAnsi" w:eastAsiaTheme="minorHAnsi" w:hAnsiTheme="minorHAnsi" w:cs="Calibri"/>
          <w:color w:val="343434"/>
          <w:sz w:val="22"/>
          <w:szCs w:val="32"/>
        </w:rPr>
        <w:t>at different speeds and patterns in different parts of the world.</w:t>
      </w:r>
    </w:p>
    <w:p w:rsidR="00AE43BA" w:rsidRPr="00A928B9" w:rsidRDefault="006C67A4" w:rsidP="00AE43BA">
      <w:pPr>
        <w:widowControl w:val="0"/>
        <w:numPr>
          <w:ilvl w:val="0"/>
          <w:numId w:val="2"/>
        </w:numPr>
        <w:tabs>
          <w:tab w:val="left" w:pos="220"/>
          <w:tab w:val="left" w:pos="720"/>
        </w:tabs>
        <w:autoSpaceDE w:val="0"/>
        <w:autoSpaceDN w:val="0"/>
        <w:adjustRightInd w:val="0"/>
        <w:spacing w:before="120" w:after="60"/>
        <w:ind w:hanging="720"/>
        <w:jc w:val="both"/>
        <w:rPr>
          <w:rFonts w:asciiTheme="minorHAnsi" w:eastAsiaTheme="minorHAnsi" w:hAnsiTheme="minorHAnsi" w:cs="Calibri"/>
          <w:color w:val="343434"/>
          <w:sz w:val="22"/>
          <w:szCs w:val="30"/>
        </w:rPr>
      </w:pPr>
      <w:r w:rsidRPr="00A928B9">
        <w:rPr>
          <w:rFonts w:asciiTheme="minorHAnsi" w:eastAsiaTheme="minorHAnsi" w:hAnsiTheme="minorHAnsi" w:cs="Calibri"/>
          <w:color w:val="343434"/>
          <w:sz w:val="22"/>
          <w:szCs w:val="32"/>
        </w:rPr>
        <w:t xml:space="preserve">Linking employment/decent work </w:t>
      </w:r>
      <w:r w:rsidR="00720060" w:rsidRPr="00A928B9">
        <w:rPr>
          <w:rFonts w:asciiTheme="minorHAnsi" w:eastAsiaTheme="minorHAnsi" w:hAnsiTheme="minorHAnsi" w:cs="Calibri"/>
          <w:color w:val="343434"/>
          <w:sz w:val="22"/>
          <w:szCs w:val="32"/>
        </w:rPr>
        <w:t xml:space="preserve">and the care economy. </w:t>
      </w:r>
    </w:p>
    <w:p w:rsidR="007E35B9" w:rsidRPr="00A928B9" w:rsidRDefault="00AE43BA" w:rsidP="007E35B9">
      <w:pPr>
        <w:widowControl w:val="0"/>
        <w:tabs>
          <w:tab w:val="left" w:pos="220"/>
          <w:tab w:val="left" w:pos="720"/>
        </w:tabs>
        <w:autoSpaceDE w:val="0"/>
        <w:autoSpaceDN w:val="0"/>
        <w:adjustRightInd w:val="0"/>
        <w:spacing w:before="120" w:after="60"/>
        <w:ind w:left="72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ab/>
      </w:r>
      <w:r w:rsidR="00720060" w:rsidRPr="00A928B9">
        <w:rPr>
          <w:rFonts w:asciiTheme="minorHAnsi" w:eastAsiaTheme="minorHAnsi" w:hAnsiTheme="minorHAnsi" w:cs="Calibri"/>
          <w:color w:val="343434"/>
          <w:sz w:val="22"/>
          <w:szCs w:val="32"/>
        </w:rPr>
        <w:t>Making the care economy visible is a</w:t>
      </w:r>
      <w:r w:rsidR="00C10E19" w:rsidRPr="00A928B9">
        <w:rPr>
          <w:rFonts w:asciiTheme="minorHAnsi" w:eastAsiaTheme="minorHAnsi" w:hAnsiTheme="minorHAnsi" w:cs="Calibri"/>
          <w:color w:val="343434"/>
          <w:sz w:val="22"/>
          <w:szCs w:val="32"/>
        </w:rPr>
        <w:t xml:space="preserve">nother </w:t>
      </w:r>
      <w:r w:rsidR="007E35B9" w:rsidRPr="00A928B9">
        <w:rPr>
          <w:rFonts w:asciiTheme="minorHAnsi" w:eastAsiaTheme="minorHAnsi" w:hAnsiTheme="minorHAnsi" w:cs="Calibri"/>
          <w:color w:val="343434"/>
          <w:sz w:val="22"/>
          <w:szCs w:val="32"/>
        </w:rPr>
        <w:t>policy area</w:t>
      </w:r>
      <w:r w:rsidR="00C10E19" w:rsidRPr="00A928B9">
        <w:rPr>
          <w:rFonts w:asciiTheme="minorHAnsi" w:eastAsiaTheme="minorHAnsi" w:hAnsiTheme="minorHAnsi" w:cs="Calibri"/>
          <w:color w:val="343434"/>
          <w:sz w:val="22"/>
          <w:szCs w:val="32"/>
        </w:rPr>
        <w:t xml:space="preserve"> </w:t>
      </w:r>
      <w:r w:rsidR="007E35B9" w:rsidRPr="00A928B9">
        <w:rPr>
          <w:rFonts w:asciiTheme="minorHAnsi" w:eastAsiaTheme="minorHAnsi" w:hAnsiTheme="minorHAnsi" w:cs="Calibri"/>
          <w:color w:val="343434"/>
          <w:sz w:val="22"/>
          <w:szCs w:val="32"/>
        </w:rPr>
        <w:t>with</w:t>
      </w:r>
      <w:r w:rsidR="00086D51" w:rsidRPr="00A928B9">
        <w:rPr>
          <w:rFonts w:asciiTheme="minorHAnsi" w:eastAsiaTheme="minorHAnsi" w:hAnsiTheme="minorHAnsi" w:cs="Calibri"/>
          <w:color w:val="343434"/>
          <w:sz w:val="22"/>
          <w:szCs w:val="32"/>
        </w:rPr>
        <w:t xml:space="preserve"> </w:t>
      </w:r>
      <w:r w:rsidR="00086D51" w:rsidRPr="00A928B9">
        <w:rPr>
          <w:rFonts w:asciiTheme="minorHAnsi" w:eastAsiaTheme="minorHAnsi" w:hAnsiTheme="minorHAnsi" w:cs="Calibri"/>
          <w:color w:val="343434"/>
          <w:sz w:val="22"/>
          <w:szCs w:val="32"/>
        </w:rPr>
        <w:tab/>
        <w:t>transformative</w:t>
      </w:r>
      <w:r w:rsidR="007E35B9" w:rsidRPr="00A928B9">
        <w:rPr>
          <w:rFonts w:asciiTheme="minorHAnsi" w:eastAsiaTheme="minorHAnsi" w:hAnsiTheme="minorHAnsi" w:cs="Calibri"/>
          <w:color w:val="343434"/>
          <w:sz w:val="22"/>
          <w:szCs w:val="32"/>
        </w:rPr>
        <w:t xml:space="preserve"> potential</w:t>
      </w:r>
      <w:r w:rsidR="00086D51" w:rsidRPr="00A928B9">
        <w:rPr>
          <w:rFonts w:asciiTheme="minorHAnsi" w:eastAsiaTheme="minorHAnsi" w:hAnsiTheme="minorHAnsi" w:cs="Calibri"/>
          <w:color w:val="343434"/>
          <w:sz w:val="22"/>
          <w:szCs w:val="32"/>
        </w:rPr>
        <w:t>. The driving momentum of care</w:t>
      </w:r>
      <w:r w:rsidR="00720060" w:rsidRPr="00A928B9">
        <w:rPr>
          <w:rFonts w:asciiTheme="minorHAnsi" w:eastAsiaTheme="minorHAnsi" w:hAnsiTheme="minorHAnsi" w:cs="Calibri"/>
          <w:color w:val="343434"/>
          <w:sz w:val="22"/>
          <w:szCs w:val="32"/>
        </w:rPr>
        <w:t xml:space="preserve"> must remain in </w:t>
      </w:r>
      <w:r w:rsidR="007E35B9" w:rsidRPr="00A928B9">
        <w:rPr>
          <w:rFonts w:asciiTheme="minorHAnsi" w:eastAsiaTheme="minorHAnsi" w:hAnsiTheme="minorHAnsi" w:cs="Calibri"/>
          <w:color w:val="343434"/>
          <w:sz w:val="22"/>
          <w:szCs w:val="32"/>
        </w:rPr>
        <w:tab/>
      </w:r>
      <w:r w:rsidR="00720060" w:rsidRPr="00A928B9">
        <w:rPr>
          <w:rFonts w:asciiTheme="minorHAnsi" w:eastAsiaTheme="minorHAnsi" w:hAnsiTheme="minorHAnsi" w:cs="Calibri"/>
          <w:color w:val="343434"/>
          <w:sz w:val="22"/>
          <w:szCs w:val="32"/>
        </w:rPr>
        <w:t xml:space="preserve">the </w:t>
      </w:r>
      <w:r w:rsidR="007E35B9" w:rsidRPr="00A928B9">
        <w:rPr>
          <w:rFonts w:asciiTheme="minorHAnsi" w:eastAsiaTheme="minorHAnsi" w:hAnsiTheme="minorHAnsi" w:cs="Calibri"/>
          <w:color w:val="343434"/>
          <w:sz w:val="22"/>
          <w:szCs w:val="32"/>
        </w:rPr>
        <w:t xml:space="preserve">personal domain, </w:t>
      </w:r>
      <w:proofErr w:type="gramStart"/>
      <w:r w:rsidR="007E35B9" w:rsidRPr="00A928B9">
        <w:rPr>
          <w:rFonts w:asciiTheme="minorHAnsi" w:eastAsiaTheme="minorHAnsi" w:hAnsiTheme="minorHAnsi" w:cs="Calibri"/>
          <w:color w:val="343434"/>
          <w:sz w:val="22"/>
          <w:szCs w:val="32"/>
        </w:rPr>
        <w:t xml:space="preserve">but </w:t>
      </w:r>
      <w:r w:rsidR="00086D51" w:rsidRPr="00A928B9">
        <w:rPr>
          <w:rFonts w:asciiTheme="minorHAnsi" w:eastAsiaTheme="minorHAnsi" w:hAnsiTheme="minorHAnsi" w:cs="Calibri"/>
          <w:color w:val="343434"/>
          <w:sz w:val="22"/>
          <w:szCs w:val="32"/>
        </w:rPr>
        <w:t xml:space="preserve"> </w:t>
      </w:r>
      <w:r w:rsidR="00720060" w:rsidRPr="00A928B9">
        <w:rPr>
          <w:rFonts w:asciiTheme="minorHAnsi" w:eastAsiaTheme="minorHAnsi" w:hAnsiTheme="minorHAnsi" w:cs="Calibri"/>
          <w:color w:val="343434"/>
          <w:sz w:val="22"/>
          <w:szCs w:val="32"/>
        </w:rPr>
        <w:t>needs</w:t>
      </w:r>
      <w:proofErr w:type="gramEnd"/>
      <w:r w:rsidR="00720060" w:rsidRPr="00A928B9">
        <w:rPr>
          <w:rFonts w:asciiTheme="minorHAnsi" w:eastAsiaTheme="minorHAnsi" w:hAnsiTheme="minorHAnsi" w:cs="Calibri"/>
          <w:color w:val="343434"/>
          <w:sz w:val="22"/>
          <w:szCs w:val="32"/>
        </w:rPr>
        <w:t xml:space="preserve"> to be redistributed </w:t>
      </w:r>
      <w:r w:rsidR="007E35B9" w:rsidRPr="00A928B9">
        <w:rPr>
          <w:rFonts w:asciiTheme="minorHAnsi" w:eastAsiaTheme="minorHAnsi" w:hAnsiTheme="minorHAnsi" w:cs="Calibri"/>
          <w:color w:val="343434"/>
          <w:sz w:val="22"/>
          <w:szCs w:val="32"/>
        </w:rPr>
        <w:tab/>
        <w:t xml:space="preserve">between </w:t>
      </w:r>
      <w:r w:rsidR="00720060" w:rsidRPr="00A928B9">
        <w:rPr>
          <w:rFonts w:asciiTheme="minorHAnsi" w:eastAsiaTheme="minorHAnsi" w:hAnsiTheme="minorHAnsi" w:cs="Calibri"/>
          <w:color w:val="343434"/>
          <w:sz w:val="22"/>
          <w:szCs w:val="32"/>
        </w:rPr>
        <w:t xml:space="preserve">the </w:t>
      </w:r>
      <w:r w:rsidR="0060439E" w:rsidRPr="00A928B9">
        <w:rPr>
          <w:rFonts w:asciiTheme="minorHAnsi" w:eastAsiaTheme="minorHAnsi" w:hAnsiTheme="minorHAnsi" w:cs="Calibri"/>
          <w:color w:val="343434"/>
          <w:sz w:val="22"/>
          <w:szCs w:val="32"/>
        </w:rPr>
        <w:tab/>
      </w:r>
      <w:r w:rsidR="00720060" w:rsidRPr="00A928B9">
        <w:rPr>
          <w:rFonts w:asciiTheme="minorHAnsi" w:eastAsiaTheme="minorHAnsi" w:hAnsiTheme="minorHAnsi" w:cs="Calibri"/>
          <w:color w:val="343434"/>
          <w:sz w:val="22"/>
          <w:szCs w:val="32"/>
        </w:rPr>
        <w:t xml:space="preserve">genders and across the age groups to ensure equity – </w:t>
      </w:r>
      <w:r w:rsidR="007E35B9" w:rsidRPr="00A928B9">
        <w:rPr>
          <w:rFonts w:asciiTheme="minorHAnsi" w:eastAsiaTheme="minorHAnsi" w:hAnsiTheme="minorHAnsi" w:cs="Calibri"/>
          <w:color w:val="343434"/>
          <w:sz w:val="22"/>
          <w:szCs w:val="32"/>
        </w:rPr>
        <w:tab/>
      </w:r>
      <w:r w:rsidR="00720060" w:rsidRPr="00A928B9">
        <w:rPr>
          <w:rFonts w:asciiTheme="minorHAnsi" w:eastAsiaTheme="minorHAnsi" w:hAnsiTheme="minorHAnsi" w:cs="Calibri"/>
          <w:color w:val="343434"/>
          <w:sz w:val="22"/>
          <w:szCs w:val="32"/>
        </w:rPr>
        <w:t xml:space="preserve">equity in pleasure </w:t>
      </w:r>
      <w:r w:rsidR="0060439E" w:rsidRPr="00A928B9">
        <w:rPr>
          <w:rFonts w:asciiTheme="minorHAnsi" w:eastAsiaTheme="minorHAnsi" w:hAnsiTheme="minorHAnsi" w:cs="Calibri"/>
          <w:color w:val="343434"/>
          <w:sz w:val="22"/>
          <w:szCs w:val="32"/>
        </w:rPr>
        <w:tab/>
      </w:r>
      <w:r w:rsidR="00720060" w:rsidRPr="00A928B9">
        <w:rPr>
          <w:rFonts w:asciiTheme="minorHAnsi" w:eastAsiaTheme="minorHAnsi" w:hAnsiTheme="minorHAnsi" w:cs="Calibri"/>
          <w:color w:val="343434"/>
          <w:sz w:val="22"/>
          <w:szCs w:val="32"/>
        </w:rPr>
        <w:t xml:space="preserve">and </w:t>
      </w:r>
      <w:r w:rsidR="005D2930" w:rsidRPr="00A928B9">
        <w:rPr>
          <w:rFonts w:asciiTheme="minorHAnsi" w:eastAsiaTheme="minorHAnsi" w:hAnsiTheme="minorHAnsi" w:cs="Calibri"/>
          <w:color w:val="343434"/>
          <w:sz w:val="22"/>
          <w:szCs w:val="32"/>
        </w:rPr>
        <w:t xml:space="preserve">equity </w:t>
      </w:r>
      <w:r w:rsidR="00720060" w:rsidRPr="00A928B9">
        <w:rPr>
          <w:rFonts w:asciiTheme="minorHAnsi" w:eastAsiaTheme="minorHAnsi" w:hAnsiTheme="minorHAnsi" w:cs="Calibri"/>
          <w:color w:val="343434"/>
          <w:sz w:val="22"/>
          <w:szCs w:val="32"/>
        </w:rPr>
        <w:t>in burden sharing</w:t>
      </w:r>
      <w:r w:rsidR="007E35B9" w:rsidRPr="00A928B9">
        <w:rPr>
          <w:rFonts w:asciiTheme="minorHAnsi" w:eastAsiaTheme="minorHAnsi" w:hAnsiTheme="minorHAnsi" w:cs="Calibri"/>
          <w:color w:val="343434"/>
          <w:sz w:val="22"/>
          <w:szCs w:val="32"/>
        </w:rPr>
        <w:t xml:space="preserve"> of the activities undertaken in the care </w:t>
      </w:r>
      <w:r w:rsidR="007E35B9" w:rsidRPr="00A928B9">
        <w:rPr>
          <w:rFonts w:asciiTheme="minorHAnsi" w:eastAsiaTheme="minorHAnsi" w:hAnsiTheme="minorHAnsi" w:cs="Calibri"/>
          <w:color w:val="343434"/>
          <w:sz w:val="22"/>
          <w:szCs w:val="32"/>
        </w:rPr>
        <w:tab/>
        <w:t>domain</w:t>
      </w:r>
      <w:r w:rsidR="00720060" w:rsidRPr="00A928B9">
        <w:rPr>
          <w:rFonts w:asciiTheme="minorHAnsi" w:eastAsiaTheme="minorHAnsi" w:hAnsiTheme="minorHAnsi" w:cs="Calibri"/>
          <w:color w:val="343434"/>
          <w:sz w:val="22"/>
          <w:szCs w:val="32"/>
        </w:rPr>
        <w:t xml:space="preserve">. </w:t>
      </w:r>
    </w:p>
    <w:p w:rsidR="007E35B9" w:rsidRPr="00A928B9" w:rsidRDefault="007E35B9" w:rsidP="007E35B9">
      <w:pPr>
        <w:widowControl w:val="0"/>
        <w:tabs>
          <w:tab w:val="left" w:pos="220"/>
          <w:tab w:val="left" w:pos="720"/>
        </w:tabs>
        <w:autoSpaceDE w:val="0"/>
        <w:autoSpaceDN w:val="0"/>
        <w:adjustRightInd w:val="0"/>
        <w:spacing w:before="120" w:after="60"/>
        <w:ind w:left="720"/>
        <w:jc w:val="both"/>
        <w:rPr>
          <w:rFonts w:asciiTheme="minorHAnsi" w:hAnsiTheme="minorHAnsi"/>
          <w:sz w:val="22"/>
        </w:rPr>
      </w:pPr>
      <w:r w:rsidRPr="00A928B9">
        <w:rPr>
          <w:rFonts w:asciiTheme="minorHAnsi" w:eastAsiaTheme="minorHAnsi" w:hAnsiTheme="minorHAnsi" w:cs="Calibri"/>
          <w:color w:val="343434"/>
          <w:sz w:val="22"/>
          <w:szCs w:val="32"/>
        </w:rPr>
        <w:tab/>
      </w:r>
      <w:r w:rsidR="00720060" w:rsidRPr="00A928B9">
        <w:rPr>
          <w:rFonts w:asciiTheme="minorHAnsi" w:hAnsiTheme="minorHAnsi"/>
          <w:sz w:val="22"/>
        </w:rPr>
        <w:t xml:space="preserve">Other </w:t>
      </w:r>
      <w:r w:rsidR="00AE43BA" w:rsidRPr="00A928B9">
        <w:rPr>
          <w:rFonts w:asciiTheme="minorHAnsi" w:hAnsiTheme="minorHAnsi"/>
          <w:sz w:val="22"/>
        </w:rPr>
        <w:tab/>
      </w:r>
      <w:r w:rsidR="00720060" w:rsidRPr="00A928B9">
        <w:rPr>
          <w:rFonts w:asciiTheme="minorHAnsi" w:hAnsiTheme="minorHAnsi"/>
          <w:sz w:val="22"/>
        </w:rPr>
        <w:t xml:space="preserve">elements of the care economy need to become monetised </w:t>
      </w:r>
      <w:r w:rsidRPr="00A928B9">
        <w:rPr>
          <w:rFonts w:asciiTheme="minorHAnsi" w:hAnsiTheme="minorHAnsi"/>
          <w:sz w:val="22"/>
        </w:rPr>
        <w:tab/>
      </w:r>
      <w:r w:rsidR="00C16FC1" w:rsidRPr="00A928B9">
        <w:rPr>
          <w:rFonts w:asciiTheme="minorHAnsi" w:hAnsiTheme="minorHAnsi"/>
          <w:sz w:val="22"/>
        </w:rPr>
        <w:t>a</w:t>
      </w:r>
      <w:r w:rsidRPr="00A928B9">
        <w:rPr>
          <w:rFonts w:asciiTheme="minorHAnsi" w:hAnsiTheme="minorHAnsi"/>
          <w:sz w:val="22"/>
        </w:rPr>
        <w:t xml:space="preserve">nd </w:t>
      </w:r>
      <w:r w:rsidRPr="00A928B9">
        <w:rPr>
          <w:rFonts w:asciiTheme="minorHAnsi" w:hAnsiTheme="minorHAnsi"/>
          <w:sz w:val="22"/>
        </w:rPr>
        <w:tab/>
        <w:t xml:space="preserve">remunerated. This may imply they would become </w:t>
      </w:r>
      <w:r w:rsidRPr="00A928B9">
        <w:rPr>
          <w:rFonts w:asciiTheme="minorHAnsi" w:hAnsiTheme="minorHAnsi"/>
          <w:sz w:val="22"/>
        </w:rPr>
        <w:tab/>
        <w:t xml:space="preserve">subsumed </w:t>
      </w:r>
      <w:r w:rsidRPr="00A928B9">
        <w:rPr>
          <w:rFonts w:asciiTheme="minorHAnsi" w:hAnsiTheme="minorHAnsi"/>
          <w:sz w:val="22"/>
        </w:rPr>
        <w:tab/>
        <w:t xml:space="preserve">under the </w:t>
      </w:r>
      <w:r w:rsidRPr="00A928B9">
        <w:rPr>
          <w:rFonts w:asciiTheme="minorHAnsi" w:hAnsiTheme="minorHAnsi"/>
          <w:sz w:val="22"/>
        </w:rPr>
        <w:tab/>
        <w:t xml:space="preserve">capitalist rationale, because </w:t>
      </w:r>
      <w:r w:rsidR="0060439E" w:rsidRPr="00A928B9">
        <w:rPr>
          <w:rFonts w:asciiTheme="minorHAnsi" w:hAnsiTheme="minorHAnsi"/>
          <w:sz w:val="22"/>
        </w:rPr>
        <w:t xml:space="preserve">in a </w:t>
      </w:r>
      <w:r w:rsidRPr="00A928B9">
        <w:rPr>
          <w:rFonts w:asciiTheme="minorHAnsi" w:hAnsiTheme="minorHAnsi"/>
          <w:sz w:val="22"/>
        </w:rPr>
        <w:tab/>
      </w:r>
      <w:r w:rsidR="0060439E" w:rsidRPr="00A928B9">
        <w:rPr>
          <w:rFonts w:asciiTheme="minorHAnsi" w:hAnsiTheme="minorHAnsi"/>
          <w:sz w:val="22"/>
        </w:rPr>
        <w:t xml:space="preserve">capitalist </w:t>
      </w:r>
      <w:r w:rsidR="00720060" w:rsidRPr="00A928B9">
        <w:rPr>
          <w:rFonts w:asciiTheme="minorHAnsi" w:hAnsiTheme="minorHAnsi"/>
          <w:sz w:val="22"/>
        </w:rPr>
        <w:t xml:space="preserve"> </w:t>
      </w:r>
      <w:r w:rsidRPr="00A928B9">
        <w:rPr>
          <w:rFonts w:asciiTheme="minorHAnsi" w:hAnsiTheme="minorHAnsi"/>
          <w:sz w:val="22"/>
        </w:rPr>
        <w:tab/>
      </w:r>
      <w:r w:rsidR="0060439E" w:rsidRPr="00A928B9">
        <w:rPr>
          <w:rFonts w:asciiTheme="minorHAnsi" w:hAnsiTheme="minorHAnsi"/>
          <w:sz w:val="22"/>
        </w:rPr>
        <w:t xml:space="preserve">context, payment is the </w:t>
      </w:r>
      <w:r w:rsidRPr="00A928B9">
        <w:rPr>
          <w:rFonts w:asciiTheme="minorHAnsi" w:hAnsiTheme="minorHAnsi"/>
          <w:sz w:val="22"/>
        </w:rPr>
        <w:t xml:space="preserve">easiest way </w:t>
      </w:r>
      <w:r w:rsidR="0060439E" w:rsidRPr="00A928B9">
        <w:rPr>
          <w:rFonts w:asciiTheme="minorHAnsi" w:hAnsiTheme="minorHAnsi"/>
          <w:sz w:val="22"/>
        </w:rPr>
        <w:t>to receive</w:t>
      </w:r>
      <w:r w:rsidR="00720060" w:rsidRPr="00A928B9">
        <w:rPr>
          <w:rFonts w:asciiTheme="minorHAnsi" w:hAnsiTheme="minorHAnsi"/>
          <w:sz w:val="22"/>
        </w:rPr>
        <w:t xml:space="preserve"> </w:t>
      </w:r>
      <w:r w:rsidRPr="00A928B9">
        <w:rPr>
          <w:rFonts w:asciiTheme="minorHAnsi" w:hAnsiTheme="minorHAnsi"/>
          <w:sz w:val="22"/>
        </w:rPr>
        <w:tab/>
      </w:r>
      <w:r w:rsidR="00720060" w:rsidRPr="00A928B9">
        <w:rPr>
          <w:rFonts w:asciiTheme="minorHAnsi" w:hAnsiTheme="minorHAnsi"/>
          <w:sz w:val="22"/>
        </w:rPr>
        <w:t>recogni</w:t>
      </w:r>
      <w:r w:rsidRPr="00A928B9">
        <w:rPr>
          <w:rFonts w:asciiTheme="minorHAnsi" w:hAnsiTheme="minorHAnsi"/>
          <w:sz w:val="22"/>
        </w:rPr>
        <w:t>tion</w:t>
      </w:r>
      <w:r w:rsidR="00720060" w:rsidRPr="00A928B9">
        <w:rPr>
          <w:rFonts w:asciiTheme="minorHAnsi" w:hAnsiTheme="minorHAnsi"/>
          <w:sz w:val="22"/>
        </w:rPr>
        <w:t xml:space="preserve"> and </w:t>
      </w:r>
      <w:r w:rsidRPr="00A928B9">
        <w:rPr>
          <w:rFonts w:asciiTheme="minorHAnsi" w:hAnsiTheme="minorHAnsi"/>
          <w:sz w:val="22"/>
        </w:rPr>
        <w:tab/>
      </w:r>
      <w:r w:rsidR="0060439E" w:rsidRPr="00A928B9">
        <w:rPr>
          <w:rFonts w:asciiTheme="minorHAnsi" w:hAnsiTheme="minorHAnsi"/>
          <w:sz w:val="22"/>
        </w:rPr>
        <w:t xml:space="preserve">be </w:t>
      </w:r>
      <w:r w:rsidRPr="00A928B9">
        <w:rPr>
          <w:rFonts w:asciiTheme="minorHAnsi" w:hAnsiTheme="minorHAnsi"/>
          <w:sz w:val="22"/>
        </w:rPr>
        <w:tab/>
      </w:r>
      <w:r w:rsidR="00720060" w:rsidRPr="00A928B9">
        <w:rPr>
          <w:rFonts w:asciiTheme="minorHAnsi" w:hAnsiTheme="minorHAnsi"/>
          <w:sz w:val="22"/>
        </w:rPr>
        <w:t>val</w:t>
      </w:r>
      <w:r w:rsidR="0060439E" w:rsidRPr="00A928B9">
        <w:rPr>
          <w:rFonts w:asciiTheme="minorHAnsi" w:hAnsiTheme="minorHAnsi"/>
          <w:sz w:val="22"/>
        </w:rPr>
        <w:t>ued</w:t>
      </w:r>
      <w:r w:rsidR="00720060" w:rsidRPr="00A928B9">
        <w:rPr>
          <w:rFonts w:asciiTheme="minorHAnsi" w:hAnsiTheme="minorHAnsi"/>
          <w:sz w:val="22"/>
        </w:rPr>
        <w:t xml:space="preserve">. </w:t>
      </w:r>
    </w:p>
    <w:p w:rsidR="005D2930" w:rsidRPr="00A928B9" w:rsidRDefault="007E35B9" w:rsidP="007E35B9">
      <w:pPr>
        <w:widowControl w:val="0"/>
        <w:tabs>
          <w:tab w:val="left" w:pos="220"/>
          <w:tab w:val="left" w:pos="720"/>
        </w:tabs>
        <w:autoSpaceDE w:val="0"/>
        <w:autoSpaceDN w:val="0"/>
        <w:adjustRightInd w:val="0"/>
        <w:spacing w:before="120" w:after="60"/>
        <w:ind w:left="720"/>
        <w:jc w:val="both"/>
        <w:rPr>
          <w:rFonts w:asciiTheme="minorHAnsi" w:eastAsiaTheme="minorHAnsi" w:hAnsiTheme="minorHAnsi" w:cs="Calibri"/>
          <w:color w:val="343434"/>
          <w:sz w:val="22"/>
          <w:szCs w:val="32"/>
        </w:rPr>
      </w:pPr>
      <w:r w:rsidRPr="00A928B9">
        <w:rPr>
          <w:rFonts w:asciiTheme="minorHAnsi" w:hAnsiTheme="minorHAnsi"/>
          <w:sz w:val="22"/>
        </w:rPr>
        <w:tab/>
        <w:t xml:space="preserve">In any case, this policy area lends itself to a </w:t>
      </w:r>
      <w:r w:rsidR="006C2287" w:rsidRPr="00A928B9">
        <w:rPr>
          <w:rFonts w:asciiTheme="minorHAnsi" w:hAnsiTheme="minorHAnsi"/>
          <w:sz w:val="22"/>
        </w:rPr>
        <w:t xml:space="preserve">rethinking </w:t>
      </w:r>
      <w:r w:rsidRPr="00A928B9">
        <w:rPr>
          <w:rFonts w:asciiTheme="minorHAnsi" w:hAnsiTheme="minorHAnsi"/>
          <w:sz w:val="22"/>
        </w:rPr>
        <w:t xml:space="preserve">and creative </w:t>
      </w:r>
      <w:r w:rsidRPr="00A928B9">
        <w:rPr>
          <w:rFonts w:asciiTheme="minorHAnsi" w:hAnsiTheme="minorHAnsi"/>
          <w:sz w:val="22"/>
        </w:rPr>
        <w:tab/>
        <w:t>linkin</w:t>
      </w:r>
      <w:r w:rsidR="0073478E" w:rsidRPr="00A928B9">
        <w:rPr>
          <w:rFonts w:asciiTheme="minorHAnsi" w:hAnsiTheme="minorHAnsi"/>
          <w:sz w:val="22"/>
        </w:rPr>
        <w:t>g of the seemingly disconnected</w:t>
      </w:r>
      <w:r w:rsidR="006C2287" w:rsidRPr="00A928B9">
        <w:rPr>
          <w:rFonts w:asciiTheme="minorHAnsi" w:hAnsiTheme="minorHAnsi"/>
          <w:sz w:val="22"/>
        </w:rPr>
        <w:t xml:space="preserve"> objectives of full </w:t>
      </w:r>
      <w:r w:rsidRPr="00A928B9">
        <w:rPr>
          <w:rFonts w:asciiTheme="minorHAnsi" w:hAnsiTheme="minorHAnsi"/>
          <w:sz w:val="22"/>
        </w:rPr>
        <w:tab/>
      </w:r>
      <w:r w:rsidR="006C2287" w:rsidRPr="00A928B9">
        <w:rPr>
          <w:rFonts w:asciiTheme="minorHAnsi" w:hAnsiTheme="minorHAnsi"/>
          <w:sz w:val="22"/>
        </w:rPr>
        <w:t xml:space="preserve">productive employment and </w:t>
      </w:r>
      <w:r w:rsidRPr="00A928B9">
        <w:rPr>
          <w:rFonts w:asciiTheme="minorHAnsi" w:hAnsiTheme="minorHAnsi"/>
          <w:sz w:val="22"/>
        </w:rPr>
        <w:t xml:space="preserve">decent work, the role of the </w:t>
      </w:r>
      <w:r w:rsidR="006C2287" w:rsidRPr="00A928B9">
        <w:rPr>
          <w:rFonts w:asciiTheme="minorHAnsi" w:hAnsiTheme="minorHAnsi"/>
          <w:sz w:val="22"/>
        </w:rPr>
        <w:t xml:space="preserve">care </w:t>
      </w:r>
      <w:r w:rsidR="0073478E" w:rsidRPr="00A928B9">
        <w:rPr>
          <w:rFonts w:asciiTheme="minorHAnsi" w:hAnsiTheme="minorHAnsi"/>
          <w:sz w:val="22"/>
        </w:rPr>
        <w:tab/>
      </w:r>
      <w:r w:rsidRPr="00A928B9">
        <w:rPr>
          <w:rFonts w:asciiTheme="minorHAnsi" w:hAnsiTheme="minorHAnsi"/>
          <w:sz w:val="22"/>
        </w:rPr>
        <w:t>economy</w:t>
      </w:r>
      <w:proofErr w:type="gramStart"/>
      <w:r w:rsidR="0073478E" w:rsidRPr="00A928B9">
        <w:rPr>
          <w:rFonts w:asciiTheme="minorHAnsi" w:hAnsiTheme="minorHAnsi"/>
          <w:sz w:val="22"/>
        </w:rPr>
        <w:t>,</w:t>
      </w:r>
      <w:r w:rsidRPr="00A928B9">
        <w:rPr>
          <w:rFonts w:asciiTheme="minorHAnsi" w:hAnsiTheme="minorHAnsi"/>
          <w:sz w:val="22"/>
        </w:rPr>
        <w:t xml:space="preserve">  and</w:t>
      </w:r>
      <w:proofErr w:type="gramEnd"/>
      <w:r w:rsidRPr="00A928B9">
        <w:rPr>
          <w:rFonts w:asciiTheme="minorHAnsi" w:hAnsiTheme="minorHAnsi"/>
          <w:sz w:val="22"/>
        </w:rPr>
        <w:t xml:space="preserve"> the role of the state in delivering public services. </w:t>
      </w:r>
      <w:r w:rsidR="006C2287" w:rsidRPr="00A928B9">
        <w:rPr>
          <w:rFonts w:asciiTheme="minorHAnsi" w:hAnsiTheme="minorHAnsi"/>
          <w:sz w:val="22"/>
        </w:rPr>
        <w:t xml:space="preserve"> </w:t>
      </w:r>
      <w:r w:rsidRPr="00A928B9">
        <w:rPr>
          <w:rFonts w:asciiTheme="minorHAnsi" w:hAnsiTheme="minorHAnsi"/>
          <w:sz w:val="22"/>
        </w:rPr>
        <w:tab/>
      </w:r>
      <w:r w:rsidR="0073478E" w:rsidRPr="00A928B9">
        <w:rPr>
          <w:rFonts w:asciiTheme="minorHAnsi" w:hAnsiTheme="minorHAnsi"/>
          <w:sz w:val="22"/>
        </w:rPr>
        <w:t>E</w:t>
      </w:r>
      <w:r w:rsidR="006C2287" w:rsidRPr="00A928B9">
        <w:rPr>
          <w:rFonts w:asciiTheme="minorHAnsi" w:hAnsiTheme="minorHAnsi"/>
          <w:sz w:val="22"/>
        </w:rPr>
        <w:t xml:space="preserve">xpanding </w:t>
      </w:r>
      <w:r w:rsidR="0073478E" w:rsidRPr="00A928B9">
        <w:rPr>
          <w:rFonts w:asciiTheme="minorHAnsi" w:hAnsiTheme="minorHAnsi"/>
          <w:sz w:val="22"/>
        </w:rPr>
        <w:t xml:space="preserve">paid </w:t>
      </w:r>
      <w:r w:rsidR="006C2287" w:rsidRPr="00A928B9">
        <w:rPr>
          <w:rFonts w:asciiTheme="minorHAnsi" w:hAnsiTheme="minorHAnsi"/>
          <w:sz w:val="22"/>
        </w:rPr>
        <w:t>care work that is in the public sector</w:t>
      </w:r>
      <w:r w:rsidR="0073478E" w:rsidRPr="00A928B9">
        <w:rPr>
          <w:rFonts w:asciiTheme="minorHAnsi" w:hAnsiTheme="minorHAnsi"/>
          <w:sz w:val="22"/>
        </w:rPr>
        <w:t xml:space="preserve"> could </w:t>
      </w:r>
      <w:r w:rsidR="006C2287" w:rsidRPr="00A928B9">
        <w:rPr>
          <w:rFonts w:asciiTheme="minorHAnsi" w:hAnsiTheme="minorHAnsi"/>
          <w:sz w:val="22"/>
        </w:rPr>
        <w:t xml:space="preserve"> </w:t>
      </w:r>
      <w:r w:rsidR="00F55940" w:rsidRPr="00A928B9">
        <w:rPr>
          <w:rFonts w:asciiTheme="minorHAnsi" w:hAnsiTheme="minorHAnsi"/>
          <w:sz w:val="22"/>
        </w:rPr>
        <w:tab/>
      </w:r>
      <w:r w:rsidR="0073478E" w:rsidRPr="00A928B9">
        <w:rPr>
          <w:rFonts w:asciiTheme="minorHAnsi" w:hAnsiTheme="minorHAnsi"/>
          <w:sz w:val="22"/>
        </w:rPr>
        <w:t>provide</w:t>
      </w:r>
      <w:r w:rsidR="006C2287" w:rsidRPr="00A928B9">
        <w:rPr>
          <w:rFonts w:asciiTheme="minorHAnsi" w:hAnsiTheme="minorHAnsi"/>
          <w:sz w:val="22"/>
        </w:rPr>
        <w:t xml:space="preserve"> </w:t>
      </w:r>
      <w:r w:rsidR="00262946" w:rsidRPr="00A928B9">
        <w:rPr>
          <w:rFonts w:asciiTheme="minorHAnsi" w:hAnsiTheme="minorHAnsi"/>
          <w:sz w:val="22"/>
        </w:rPr>
        <w:t>dignified, respected, decent</w:t>
      </w:r>
      <w:r w:rsidR="006C2287" w:rsidRPr="00A928B9">
        <w:rPr>
          <w:rFonts w:asciiTheme="minorHAnsi" w:hAnsiTheme="minorHAnsi"/>
          <w:sz w:val="22"/>
        </w:rPr>
        <w:t xml:space="preserve"> and </w:t>
      </w:r>
      <w:r w:rsidR="0073478E" w:rsidRPr="00A928B9">
        <w:rPr>
          <w:rFonts w:asciiTheme="minorHAnsi" w:hAnsiTheme="minorHAnsi"/>
          <w:sz w:val="22"/>
        </w:rPr>
        <w:t>properly</w:t>
      </w:r>
      <w:r w:rsidR="006C2287" w:rsidRPr="00A928B9">
        <w:rPr>
          <w:rFonts w:asciiTheme="minorHAnsi" w:hAnsiTheme="minorHAnsi"/>
          <w:sz w:val="22"/>
        </w:rPr>
        <w:t xml:space="preserve"> paid </w:t>
      </w:r>
      <w:r w:rsidRPr="00A928B9">
        <w:rPr>
          <w:rFonts w:asciiTheme="minorHAnsi" w:hAnsiTheme="minorHAnsi"/>
          <w:sz w:val="22"/>
        </w:rPr>
        <w:tab/>
      </w:r>
      <w:r w:rsidR="006C2287" w:rsidRPr="00A928B9">
        <w:rPr>
          <w:rFonts w:asciiTheme="minorHAnsi" w:hAnsiTheme="minorHAnsi"/>
          <w:sz w:val="22"/>
        </w:rPr>
        <w:t>workplaces etc</w:t>
      </w:r>
      <w:r w:rsidR="005D2930" w:rsidRPr="00A928B9">
        <w:rPr>
          <w:rFonts w:asciiTheme="minorHAnsi" w:hAnsiTheme="minorHAnsi"/>
          <w:sz w:val="22"/>
        </w:rPr>
        <w:t>.</w:t>
      </w:r>
      <w:r w:rsidR="006C2287" w:rsidRPr="00A928B9">
        <w:rPr>
          <w:rFonts w:asciiTheme="minorHAnsi" w:hAnsiTheme="minorHAnsi"/>
          <w:sz w:val="22"/>
        </w:rPr>
        <w:t xml:space="preserve"> in crèches, schools, the health sector, and the </w:t>
      </w:r>
      <w:r w:rsidRPr="00A928B9">
        <w:rPr>
          <w:rFonts w:asciiTheme="minorHAnsi" w:hAnsiTheme="minorHAnsi"/>
          <w:sz w:val="22"/>
        </w:rPr>
        <w:tab/>
      </w:r>
      <w:r w:rsidR="006C2287" w:rsidRPr="00A928B9">
        <w:rPr>
          <w:rFonts w:asciiTheme="minorHAnsi" w:hAnsiTheme="minorHAnsi"/>
          <w:sz w:val="22"/>
        </w:rPr>
        <w:t xml:space="preserve">care sector proper – </w:t>
      </w:r>
      <w:r w:rsidR="0073478E" w:rsidRPr="00A928B9">
        <w:rPr>
          <w:rFonts w:asciiTheme="minorHAnsi" w:hAnsiTheme="minorHAnsi"/>
          <w:sz w:val="22"/>
        </w:rPr>
        <w:t xml:space="preserve">of </w:t>
      </w:r>
      <w:r w:rsidR="006C2287" w:rsidRPr="00A928B9">
        <w:rPr>
          <w:rFonts w:asciiTheme="minorHAnsi" w:hAnsiTheme="minorHAnsi"/>
          <w:sz w:val="22"/>
        </w:rPr>
        <w:t xml:space="preserve">young children, people with </w:t>
      </w:r>
      <w:r w:rsidR="0073478E" w:rsidRPr="00A928B9">
        <w:rPr>
          <w:rFonts w:asciiTheme="minorHAnsi" w:hAnsiTheme="minorHAnsi"/>
          <w:sz w:val="22"/>
        </w:rPr>
        <w:t xml:space="preserve">physical or </w:t>
      </w:r>
      <w:r w:rsidR="0073478E" w:rsidRPr="00A928B9">
        <w:rPr>
          <w:rFonts w:asciiTheme="minorHAnsi" w:hAnsiTheme="minorHAnsi"/>
          <w:sz w:val="22"/>
        </w:rPr>
        <w:tab/>
        <w:t xml:space="preserve">mental </w:t>
      </w:r>
      <w:r w:rsidR="006C2287" w:rsidRPr="00A928B9">
        <w:rPr>
          <w:rFonts w:asciiTheme="minorHAnsi" w:hAnsiTheme="minorHAnsi"/>
          <w:sz w:val="22"/>
        </w:rPr>
        <w:t>care needs, and the aged.</w:t>
      </w:r>
      <w:r w:rsidR="0073478E" w:rsidRPr="00A928B9">
        <w:rPr>
          <w:rFonts w:asciiTheme="minorHAnsi" w:hAnsiTheme="minorHAnsi"/>
          <w:sz w:val="22"/>
        </w:rPr>
        <w:t xml:space="preserve"> At the same time, it would fulfil </w:t>
      </w:r>
      <w:r w:rsidR="0073478E" w:rsidRPr="00A928B9">
        <w:rPr>
          <w:rFonts w:asciiTheme="minorHAnsi" w:hAnsiTheme="minorHAnsi"/>
          <w:sz w:val="22"/>
        </w:rPr>
        <w:tab/>
        <w:t>other social development objectives.</w:t>
      </w:r>
      <w:r w:rsidR="006C2287" w:rsidRPr="00A928B9">
        <w:rPr>
          <w:rFonts w:asciiTheme="minorHAnsi" w:hAnsiTheme="minorHAnsi"/>
          <w:sz w:val="22"/>
        </w:rPr>
        <w:t xml:space="preserve">  </w:t>
      </w:r>
    </w:p>
    <w:p w:rsidR="001C4A94" w:rsidRPr="00A928B9" w:rsidRDefault="005D2930" w:rsidP="0073478E">
      <w:pPr>
        <w:widowControl w:val="0"/>
        <w:tabs>
          <w:tab w:val="left" w:pos="220"/>
          <w:tab w:val="left" w:pos="720"/>
        </w:tabs>
        <w:autoSpaceDE w:val="0"/>
        <w:autoSpaceDN w:val="0"/>
        <w:adjustRightInd w:val="0"/>
        <w:spacing w:before="120" w:after="60"/>
        <w:ind w:left="720"/>
        <w:jc w:val="both"/>
        <w:rPr>
          <w:rFonts w:asciiTheme="minorHAnsi" w:eastAsiaTheme="minorHAnsi" w:hAnsiTheme="minorHAnsi" w:cs="Calibri"/>
          <w:color w:val="343434"/>
          <w:sz w:val="22"/>
          <w:szCs w:val="32"/>
        </w:rPr>
      </w:pPr>
      <w:r w:rsidRPr="00A928B9">
        <w:rPr>
          <w:rFonts w:asciiTheme="minorHAnsi" w:eastAsiaTheme="minorHAnsi" w:hAnsiTheme="minorHAnsi" w:cs="Calibri"/>
          <w:sz w:val="22"/>
          <w:szCs w:val="32"/>
        </w:rPr>
        <w:tab/>
      </w:r>
      <w:r w:rsidR="00262946" w:rsidRPr="00A928B9">
        <w:rPr>
          <w:rFonts w:asciiTheme="minorHAnsi" w:eastAsiaTheme="minorHAnsi" w:hAnsiTheme="minorHAnsi" w:cs="Calibri"/>
          <w:sz w:val="22"/>
          <w:szCs w:val="32"/>
        </w:rPr>
        <w:t xml:space="preserve">In </w:t>
      </w:r>
      <w:r w:rsidR="00086D51" w:rsidRPr="00A928B9">
        <w:rPr>
          <w:rFonts w:asciiTheme="minorHAnsi" w:eastAsiaTheme="minorHAnsi" w:hAnsiTheme="minorHAnsi" w:cs="Calibri"/>
          <w:sz w:val="22"/>
          <w:szCs w:val="32"/>
        </w:rPr>
        <w:t>the SDG draft, health care services (SDGs 3.7</w:t>
      </w:r>
      <w:proofErr w:type="gramStart"/>
      <w:r w:rsidR="00086D51" w:rsidRPr="00A928B9">
        <w:rPr>
          <w:rFonts w:asciiTheme="minorHAnsi" w:eastAsiaTheme="minorHAnsi" w:hAnsiTheme="minorHAnsi" w:cs="Calibri"/>
          <w:sz w:val="22"/>
          <w:szCs w:val="32"/>
        </w:rPr>
        <w:t>,  3.</w:t>
      </w:r>
      <w:r w:rsidR="00262946" w:rsidRPr="00A928B9">
        <w:rPr>
          <w:rFonts w:asciiTheme="minorHAnsi" w:eastAsiaTheme="minorHAnsi" w:hAnsiTheme="minorHAnsi" w:cs="Calibri"/>
          <w:sz w:val="22"/>
          <w:szCs w:val="32"/>
        </w:rPr>
        <w:t>8</w:t>
      </w:r>
      <w:proofErr w:type="gramEnd"/>
      <w:r w:rsidR="00262946" w:rsidRPr="00A928B9">
        <w:rPr>
          <w:rFonts w:asciiTheme="minorHAnsi" w:eastAsiaTheme="minorHAnsi" w:hAnsiTheme="minorHAnsi" w:cs="Calibri"/>
          <w:sz w:val="22"/>
          <w:szCs w:val="32"/>
        </w:rPr>
        <w:t>) and pre-</w:t>
      </w:r>
      <w:r w:rsidRPr="00A928B9">
        <w:rPr>
          <w:rFonts w:asciiTheme="minorHAnsi" w:eastAsiaTheme="minorHAnsi" w:hAnsiTheme="minorHAnsi" w:cs="Calibri"/>
          <w:sz w:val="22"/>
          <w:szCs w:val="32"/>
        </w:rPr>
        <w:tab/>
      </w:r>
      <w:r w:rsidR="00262946" w:rsidRPr="00A928B9">
        <w:rPr>
          <w:rFonts w:asciiTheme="minorHAnsi" w:eastAsiaTheme="minorHAnsi" w:hAnsiTheme="minorHAnsi" w:cs="Calibri"/>
          <w:sz w:val="22"/>
          <w:szCs w:val="32"/>
        </w:rPr>
        <w:t xml:space="preserve">primary </w:t>
      </w:r>
      <w:r w:rsidR="0073478E" w:rsidRPr="00A928B9">
        <w:rPr>
          <w:rFonts w:asciiTheme="minorHAnsi" w:eastAsiaTheme="minorHAnsi" w:hAnsiTheme="minorHAnsi" w:cs="Calibri"/>
          <w:sz w:val="22"/>
          <w:szCs w:val="32"/>
        </w:rPr>
        <w:tab/>
      </w:r>
      <w:r w:rsidR="00262946" w:rsidRPr="00A928B9">
        <w:rPr>
          <w:rFonts w:asciiTheme="minorHAnsi" w:eastAsiaTheme="minorHAnsi" w:hAnsiTheme="minorHAnsi" w:cs="Calibri"/>
          <w:sz w:val="22"/>
          <w:szCs w:val="32"/>
        </w:rPr>
        <w:t xml:space="preserve">school care </w:t>
      </w:r>
      <w:r w:rsidR="00F55940" w:rsidRPr="00A928B9">
        <w:rPr>
          <w:rFonts w:asciiTheme="minorHAnsi" w:eastAsiaTheme="minorHAnsi" w:hAnsiTheme="minorHAnsi" w:cs="Calibri"/>
          <w:sz w:val="22"/>
          <w:szCs w:val="32"/>
        </w:rPr>
        <w:t xml:space="preserve">services </w:t>
      </w:r>
      <w:r w:rsidR="0073478E" w:rsidRPr="00A928B9">
        <w:rPr>
          <w:rFonts w:asciiTheme="minorHAnsi" w:eastAsiaTheme="minorHAnsi" w:hAnsiTheme="minorHAnsi" w:cs="Calibri"/>
          <w:sz w:val="22"/>
          <w:szCs w:val="32"/>
        </w:rPr>
        <w:t>(4.2) are listed in this vein</w:t>
      </w:r>
      <w:r w:rsidR="00086D51" w:rsidRPr="00A928B9">
        <w:rPr>
          <w:rFonts w:asciiTheme="minorHAnsi" w:eastAsiaTheme="minorHAnsi" w:hAnsiTheme="minorHAnsi" w:cs="Calibri"/>
          <w:sz w:val="22"/>
          <w:szCs w:val="32"/>
        </w:rPr>
        <w:t xml:space="preserve">. </w:t>
      </w:r>
      <w:r w:rsidR="0073478E" w:rsidRPr="00A928B9">
        <w:rPr>
          <w:rFonts w:asciiTheme="minorHAnsi" w:hAnsiTheme="minorHAnsi"/>
          <w:sz w:val="22"/>
        </w:rPr>
        <w:t>There is</w:t>
      </w:r>
      <w:r w:rsidR="00B1639D" w:rsidRPr="00A928B9">
        <w:rPr>
          <w:rFonts w:asciiTheme="minorHAnsi" w:hAnsiTheme="minorHAnsi"/>
          <w:sz w:val="22"/>
        </w:rPr>
        <w:t xml:space="preserve"> transform</w:t>
      </w:r>
      <w:r w:rsidR="00AE43BA" w:rsidRPr="00A928B9">
        <w:rPr>
          <w:rFonts w:asciiTheme="minorHAnsi" w:hAnsiTheme="minorHAnsi"/>
          <w:sz w:val="22"/>
        </w:rPr>
        <w:t>a</w:t>
      </w:r>
      <w:r w:rsidR="00B1639D" w:rsidRPr="00A928B9">
        <w:rPr>
          <w:rFonts w:asciiTheme="minorHAnsi" w:hAnsiTheme="minorHAnsi"/>
          <w:sz w:val="22"/>
        </w:rPr>
        <w:t xml:space="preserve">tive </w:t>
      </w:r>
      <w:r w:rsidR="0073478E" w:rsidRPr="00A928B9">
        <w:rPr>
          <w:rFonts w:asciiTheme="minorHAnsi" w:hAnsiTheme="minorHAnsi"/>
          <w:sz w:val="22"/>
        </w:rPr>
        <w:tab/>
      </w:r>
      <w:r w:rsidR="00B1639D" w:rsidRPr="00A928B9">
        <w:rPr>
          <w:rFonts w:asciiTheme="minorHAnsi" w:hAnsiTheme="minorHAnsi"/>
          <w:sz w:val="22"/>
        </w:rPr>
        <w:t xml:space="preserve">potential </w:t>
      </w:r>
      <w:r w:rsidR="00086D51" w:rsidRPr="00A928B9">
        <w:rPr>
          <w:rFonts w:asciiTheme="minorHAnsi" w:hAnsiTheme="minorHAnsi"/>
          <w:sz w:val="22"/>
        </w:rPr>
        <w:t>in the cluster of</w:t>
      </w:r>
      <w:r w:rsidR="00262946" w:rsidRPr="00A928B9">
        <w:rPr>
          <w:rFonts w:asciiTheme="minorHAnsi" w:hAnsiTheme="minorHAnsi"/>
          <w:sz w:val="22"/>
        </w:rPr>
        <w:t xml:space="preserve"> recommendations</w:t>
      </w:r>
      <w:r w:rsidR="00E55CF6" w:rsidRPr="00A928B9">
        <w:rPr>
          <w:rFonts w:asciiTheme="minorHAnsi" w:hAnsiTheme="minorHAnsi"/>
          <w:sz w:val="22"/>
        </w:rPr>
        <w:t xml:space="preserve"> regarding gender </w:t>
      </w:r>
      <w:r w:rsidR="00086D51" w:rsidRPr="00A928B9">
        <w:rPr>
          <w:rFonts w:asciiTheme="minorHAnsi" w:hAnsiTheme="minorHAnsi"/>
          <w:sz w:val="22"/>
        </w:rPr>
        <w:t xml:space="preserve">equality </w:t>
      </w:r>
      <w:r w:rsidR="0073478E" w:rsidRPr="00A928B9">
        <w:rPr>
          <w:rFonts w:asciiTheme="minorHAnsi" w:hAnsiTheme="minorHAnsi"/>
          <w:sz w:val="22"/>
        </w:rPr>
        <w:tab/>
      </w:r>
      <w:r w:rsidR="00086D51" w:rsidRPr="00A928B9">
        <w:rPr>
          <w:rFonts w:asciiTheme="minorHAnsi" w:hAnsiTheme="minorHAnsi"/>
          <w:sz w:val="22"/>
        </w:rPr>
        <w:t>and empowerment</w:t>
      </w:r>
      <w:r w:rsidR="0073478E" w:rsidRPr="00A928B9">
        <w:rPr>
          <w:rFonts w:asciiTheme="minorHAnsi" w:hAnsiTheme="minorHAnsi"/>
          <w:sz w:val="22"/>
        </w:rPr>
        <w:t>. For example</w:t>
      </w:r>
      <w:proofErr w:type="gramStart"/>
      <w:r w:rsidR="0073478E" w:rsidRPr="00A928B9">
        <w:rPr>
          <w:rFonts w:asciiTheme="minorHAnsi" w:hAnsiTheme="minorHAnsi"/>
          <w:sz w:val="22"/>
        </w:rPr>
        <w:t xml:space="preserve">, </w:t>
      </w:r>
      <w:r w:rsidR="00086D51" w:rsidRPr="00A928B9">
        <w:rPr>
          <w:rFonts w:asciiTheme="minorHAnsi" w:hAnsiTheme="minorHAnsi"/>
          <w:sz w:val="22"/>
        </w:rPr>
        <w:t xml:space="preserve"> SDG</w:t>
      </w:r>
      <w:proofErr w:type="gramEnd"/>
      <w:r w:rsidR="00086D51" w:rsidRPr="00A928B9">
        <w:rPr>
          <w:rFonts w:asciiTheme="minorHAnsi" w:hAnsiTheme="minorHAnsi"/>
          <w:sz w:val="22"/>
        </w:rPr>
        <w:t xml:space="preserve"> 5.4 </w:t>
      </w:r>
      <w:r w:rsidR="00262946" w:rsidRPr="00A928B9">
        <w:rPr>
          <w:rFonts w:asciiTheme="minorHAnsi" w:hAnsiTheme="minorHAnsi"/>
          <w:sz w:val="22"/>
        </w:rPr>
        <w:t>directly</w:t>
      </w:r>
      <w:r w:rsidR="00B1639D" w:rsidRPr="00A928B9">
        <w:rPr>
          <w:rFonts w:asciiTheme="minorHAnsi" w:hAnsiTheme="minorHAnsi"/>
          <w:sz w:val="22"/>
        </w:rPr>
        <w:t xml:space="preserve"> </w:t>
      </w:r>
      <w:r w:rsidR="00086D51" w:rsidRPr="00A928B9">
        <w:rPr>
          <w:rFonts w:asciiTheme="minorHAnsi" w:hAnsiTheme="minorHAnsi"/>
          <w:sz w:val="22"/>
        </w:rPr>
        <w:t>tack</w:t>
      </w:r>
      <w:r w:rsidR="00262946" w:rsidRPr="00A928B9">
        <w:rPr>
          <w:rFonts w:asciiTheme="minorHAnsi" w:hAnsiTheme="minorHAnsi"/>
          <w:sz w:val="22"/>
        </w:rPr>
        <w:t>l</w:t>
      </w:r>
      <w:r w:rsidR="00086D51" w:rsidRPr="00A928B9">
        <w:rPr>
          <w:rFonts w:asciiTheme="minorHAnsi" w:hAnsiTheme="minorHAnsi"/>
          <w:sz w:val="22"/>
        </w:rPr>
        <w:t xml:space="preserve">es the care </w:t>
      </w:r>
      <w:r w:rsidR="0073478E" w:rsidRPr="00A928B9">
        <w:rPr>
          <w:rFonts w:asciiTheme="minorHAnsi" w:hAnsiTheme="minorHAnsi"/>
          <w:sz w:val="22"/>
        </w:rPr>
        <w:tab/>
      </w:r>
      <w:r w:rsidR="00086D51" w:rsidRPr="00A928B9">
        <w:rPr>
          <w:rFonts w:asciiTheme="minorHAnsi" w:hAnsiTheme="minorHAnsi"/>
          <w:sz w:val="22"/>
        </w:rPr>
        <w:t>economy</w:t>
      </w:r>
      <w:r w:rsidR="0073478E" w:rsidRPr="00A928B9">
        <w:rPr>
          <w:rFonts w:asciiTheme="minorHAnsi" w:hAnsiTheme="minorHAnsi"/>
          <w:sz w:val="22"/>
        </w:rPr>
        <w:t xml:space="preserve"> with its recommendation</w:t>
      </w:r>
      <w:r w:rsidR="00086D51" w:rsidRPr="00A928B9">
        <w:rPr>
          <w:rFonts w:asciiTheme="minorHAnsi" w:hAnsiTheme="minorHAnsi"/>
          <w:sz w:val="22"/>
        </w:rPr>
        <w:t xml:space="preserve">: </w:t>
      </w:r>
      <w:r w:rsidR="0073478E" w:rsidRPr="00A928B9">
        <w:rPr>
          <w:rFonts w:asciiTheme="minorHAnsi" w:hAnsiTheme="minorHAnsi"/>
          <w:sz w:val="22"/>
        </w:rPr>
        <w:tab/>
      </w:r>
      <w:r w:rsidR="00086D51" w:rsidRPr="00A928B9">
        <w:rPr>
          <w:rFonts w:asciiTheme="minorHAnsi" w:hAnsiTheme="minorHAnsi"/>
          <w:sz w:val="22"/>
        </w:rPr>
        <w:t xml:space="preserve">“Recognize and </w:t>
      </w:r>
      <w:r w:rsidR="00E55CF6" w:rsidRPr="00A928B9">
        <w:rPr>
          <w:rFonts w:asciiTheme="minorHAnsi" w:hAnsiTheme="minorHAnsi"/>
          <w:sz w:val="22"/>
        </w:rPr>
        <w:t xml:space="preserve">value </w:t>
      </w:r>
      <w:r w:rsidR="00E55CF6" w:rsidRPr="00A928B9">
        <w:rPr>
          <w:rFonts w:asciiTheme="minorHAnsi" w:hAnsiTheme="minorHAnsi"/>
          <w:sz w:val="22"/>
        </w:rPr>
        <w:tab/>
      </w:r>
      <w:r w:rsidR="0073478E" w:rsidRPr="00A928B9">
        <w:rPr>
          <w:rFonts w:asciiTheme="minorHAnsi" w:hAnsiTheme="minorHAnsi"/>
          <w:sz w:val="22"/>
        </w:rPr>
        <w:t xml:space="preserve">unpaid </w:t>
      </w:r>
      <w:r w:rsidR="0073478E" w:rsidRPr="00A928B9">
        <w:rPr>
          <w:rFonts w:asciiTheme="minorHAnsi" w:hAnsiTheme="minorHAnsi"/>
          <w:sz w:val="22"/>
        </w:rPr>
        <w:tab/>
      </w:r>
      <w:r w:rsidR="00086D51" w:rsidRPr="00A928B9">
        <w:rPr>
          <w:rFonts w:asciiTheme="minorHAnsi" w:hAnsiTheme="minorHAnsi"/>
          <w:sz w:val="22"/>
        </w:rPr>
        <w:t xml:space="preserve">care and domestic work through the </w:t>
      </w:r>
      <w:r w:rsidR="00B1639D" w:rsidRPr="00A928B9">
        <w:rPr>
          <w:rFonts w:asciiTheme="minorHAnsi" w:hAnsiTheme="minorHAnsi"/>
          <w:sz w:val="22"/>
        </w:rPr>
        <w:tab/>
      </w:r>
      <w:r w:rsidR="00F55940" w:rsidRPr="00A928B9">
        <w:rPr>
          <w:rFonts w:asciiTheme="minorHAnsi" w:hAnsiTheme="minorHAnsi"/>
          <w:sz w:val="22"/>
        </w:rPr>
        <w:t xml:space="preserve">provision of </w:t>
      </w:r>
      <w:r w:rsidR="0073478E" w:rsidRPr="00A928B9">
        <w:rPr>
          <w:rFonts w:asciiTheme="minorHAnsi" w:hAnsiTheme="minorHAnsi"/>
          <w:sz w:val="22"/>
        </w:rPr>
        <w:t xml:space="preserve">public </w:t>
      </w:r>
      <w:r w:rsidR="00086D51" w:rsidRPr="00A928B9">
        <w:rPr>
          <w:rFonts w:asciiTheme="minorHAnsi" w:hAnsiTheme="minorHAnsi"/>
          <w:sz w:val="22"/>
        </w:rPr>
        <w:t xml:space="preserve">services, </w:t>
      </w:r>
      <w:r w:rsidR="0073478E" w:rsidRPr="00A928B9">
        <w:rPr>
          <w:rFonts w:asciiTheme="minorHAnsi" w:hAnsiTheme="minorHAnsi"/>
          <w:sz w:val="22"/>
        </w:rPr>
        <w:tab/>
      </w:r>
      <w:r w:rsidR="00086D51" w:rsidRPr="00A928B9">
        <w:rPr>
          <w:rFonts w:asciiTheme="minorHAnsi" w:hAnsiTheme="minorHAnsi"/>
          <w:sz w:val="22"/>
        </w:rPr>
        <w:t xml:space="preserve">infrastructure and social protection policies </w:t>
      </w:r>
      <w:r w:rsidR="00E55CF6" w:rsidRPr="00A928B9">
        <w:rPr>
          <w:rFonts w:asciiTheme="minorHAnsi" w:hAnsiTheme="minorHAnsi"/>
          <w:sz w:val="22"/>
        </w:rPr>
        <w:t xml:space="preserve"> </w:t>
      </w:r>
      <w:r w:rsidR="00086D51" w:rsidRPr="00A928B9">
        <w:rPr>
          <w:rFonts w:asciiTheme="minorHAnsi" w:hAnsiTheme="minorHAnsi"/>
          <w:sz w:val="22"/>
        </w:rPr>
        <w:t xml:space="preserve">and </w:t>
      </w:r>
      <w:r w:rsidR="0073478E" w:rsidRPr="00A928B9">
        <w:rPr>
          <w:rFonts w:asciiTheme="minorHAnsi" w:hAnsiTheme="minorHAnsi"/>
          <w:sz w:val="22"/>
        </w:rPr>
        <w:t xml:space="preserve">the </w:t>
      </w:r>
      <w:r w:rsidR="00086D51" w:rsidRPr="00A928B9">
        <w:rPr>
          <w:rFonts w:asciiTheme="minorHAnsi" w:hAnsiTheme="minorHAnsi"/>
          <w:sz w:val="22"/>
        </w:rPr>
        <w:t xml:space="preserve">promotion of </w:t>
      </w:r>
      <w:r w:rsidR="0073478E" w:rsidRPr="00A928B9">
        <w:rPr>
          <w:rFonts w:asciiTheme="minorHAnsi" w:hAnsiTheme="minorHAnsi"/>
          <w:sz w:val="22"/>
        </w:rPr>
        <w:tab/>
      </w:r>
      <w:r w:rsidR="00086D51" w:rsidRPr="00A928B9">
        <w:rPr>
          <w:rFonts w:asciiTheme="minorHAnsi" w:hAnsiTheme="minorHAnsi"/>
          <w:sz w:val="22"/>
        </w:rPr>
        <w:t xml:space="preserve">shared responsibility </w:t>
      </w:r>
      <w:r w:rsidR="0073478E" w:rsidRPr="00A928B9">
        <w:rPr>
          <w:rFonts w:asciiTheme="minorHAnsi" w:hAnsiTheme="minorHAnsi"/>
          <w:sz w:val="22"/>
        </w:rPr>
        <w:tab/>
      </w:r>
      <w:r w:rsidR="00086D51" w:rsidRPr="00A928B9">
        <w:rPr>
          <w:rFonts w:asciiTheme="minorHAnsi" w:hAnsiTheme="minorHAnsi"/>
          <w:sz w:val="22"/>
        </w:rPr>
        <w:t xml:space="preserve">within the </w:t>
      </w:r>
      <w:r w:rsidR="0073478E" w:rsidRPr="00A928B9">
        <w:rPr>
          <w:rFonts w:asciiTheme="minorHAnsi" w:hAnsiTheme="minorHAnsi"/>
          <w:sz w:val="22"/>
        </w:rPr>
        <w:tab/>
      </w:r>
      <w:r w:rsidR="00086D51" w:rsidRPr="00A928B9">
        <w:rPr>
          <w:rFonts w:asciiTheme="minorHAnsi" w:hAnsiTheme="minorHAnsi"/>
          <w:sz w:val="22"/>
        </w:rPr>
        <w:t xml:space="preserve">household and the family as </w:t>
      </w:r>
      <w:r w:rsidR="0073478E" w:rsidRPr="00A928B9">
        <w:rPr>
          <w:rFonts w:asciiTheme="minorHAnsi" w:hAnsiTheme="minorHAnsi"/>
          <w:sz w:val="22"/>
        </w:rPr>
        <w:tab/>
      </w:r>
      <w:r w:rsidR="00086D51" w:rsidRPr="00A928B9">
        <w:rPr>
          <w:rFonts w:asciiTheme="minorHAnsi" w:hAnsiTheme="minorHAnsi"/>
          <w:sz w:val="22"/>
        </w:rPr>
        <w:t>nationally appropriate”</w:t>
      </w:r>
      <w:r w:rsidR="00AE43BA" w:rsidRPr="00A928B9">
        <w:rPr>
          <w:rFonts w:asciiTheme="minorHAnsi" w:hAnsiTheme="minorHAnsi"/>
          <w:sz w:val="22"/>
        </w:rPr>
        <w:t xml:space="preserve">. </w:t>
      </w:r>
      <w:proofErr w:type="gramStart"/>
      <w:r w:rsidR="00086D51" w:rsidRPr="00A928B9">
        <w:rPr>
          <w:rFonts w:asciiTheme="minorHAnsi" w:hAnsiTheme="minorHAnsi"/>
          <w:sz w:val="22"/>
        </w:rPr>
        <w:t>(OWG 2014).</w:t>
      </w:r>
      <w:proofErr w:type="gramEnd"/>
    </w:p>
    <w:p w:rsidR="00B1639D" w:rsidRPr="00A928B9" w:rsidRDefault="006C67A4" w:rsidP="00AE43BA">
      <w:pPr>
        <w:widowControl w:val="0"/>
        <w:numPr>
          <w:ilvl w:val="0"/>
          <w:numId w:val="2"/>
        </w:numPr>
        <w:tabs>
          <w:tab w:val="left" w:pos="220"/>
          <w:tab w:val="left" w:pos="720"/>
        </w:tabs>
        <w:autoSpaceDE w:val="0"/>
        <w:autoSpaceDN w:val="0"/>
        <w:adjustRightInd w:val="0"/>
        <w:spacing w:before="120" w:after="60"/>
        <w:ind w:hanging="720"/>
        <w:jc w:val="both"/>
        <w:rPr>
          <w:rFonts w:asciiTheme="minorHAnsi" w:eastAsiaTheme="minorHAnsi" w:hAnsiTheme="minorHAnsi" w:cs="Calibri"/>
          <w:sz w:val="22"/>
          <w:szCs w:val="30"/>
        </w:rPr>
      </w:pPr>
      <w:r w:rsidRPr="00A928B9">
        <w:rPr>
          <w:rFonts w:asciiTheme="minorHAnsi" w:eastAsiaTheme="minorHAnsi" w:hAnsiTheme="minorHAnsi" w:cs="Calibri"/>
          <w:sz w:val="22"/>
          <w:szCs w:val="32"/>
        </w:rPr>
        <w:t xml:space="preserve">Linking employment/decent work and minimum income guarantees </w:t>
      </w:r>
    </w:p>
    <w:p w:rsidR="00F55940" w:rsidRPr="00A928B9" w:rsidRDefault="00B1639D" w:rsidP="00AE43BA">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2"/>
        </w:rPr>
      </w:pPr>
      <w:r w:rsidRPr="00A928B9">
        <w:rPr>
          <w:rFonts w:asciiTheme="minorHAnsi" w:eastAsiaTheme="minorHAnsi" w:hAnsiTheme="minorHAnsi" w:cs="Calibri"/>
          <w:sz w:val="22"/>
          <w:szCs w:val="32"/>
        </w:rPr>
        <w:t>A third conceptual pathway for transformation is the link between</w:t>
      </w:r>
      <w:r w:rsidR="006C67A4" w:rsidRPr="00A928B9">
        <w:rPr>
          <w:rFonts w:asciiTheme="minorHAnsi" w:eastAsiaTheme="minorHAnsi" w:hAnsiTheme="minorHAnsi" w:cs="Calibri"/>
          <w:sz w:val="22"/>
          <w:szCs w:val="32"/>
        </w:rPr>
        <w:t xml:space="preserve"> a </w:t>
      </w:r>
      <w:r w:rsidRPr="00A928B9">
        <w:rPr>
          <w:rFonts w:asciiTheme="minorHAnsi" w:eastAsiaTheme="minorHAnsi" w:hAnsiTheme="minorHAnsi" w:cs="Calibri"/>
          <w:sz w:val="22"/>
          <w:szCs w:val="32"/>
        </w:rPr>
        <w:t xml:space="preserve">guaranteed tax-financed </w:t>
      </w:r>
      <w:r w:rsidR="006C67A4" w:rsidRPr="00A928B9">
        <w:rPr>
          <w:rFonts w:asciiTheme="minorHAnsi" w:eastAsiaTheme="minorHAnsi" w:hAnsiTheme="minorHAnsi" w:cs="Calibri"/>
          <w:sz w:val="22"/>
          <w:szCs w:val="32"/>
        </w:rPr>
        <w:t>social protection f</w:t>
      </w:r>
      <w:r w:rsidRPr="00A928B9">
        <w:rPr>
          <w:rFonts w:asciiTheme="minorHAnsi" w:eastAsiaTheme="minorHAnsi" w:hAnsiTheme="minorHAnsi" w:cs="Calibri"/>
          <w:sz w:val="22"/>
          <w:szCs w:val="32"/>
        </w:rPr>
        <w:t>loor with an income component</w:t>
      </w:r>
      <w:r w:rsidR="006C67A4" w:rsidRPr="00A928B9">
        <w:rPr>
          <w:rFonts w:asciiTheme="minorHAnsi" w:eastAsiaTheme="minorHAnsi" w:hAnsiTheme="minorHAnsi" w:cs="Calibri"/>
          <w:sz w:val="22"/>
          <w:szCs w:val="32"/>
        </w:rPr>
        <w:t xml:space="preserve"> in place</w:t>
      </w:r>
      <w:r w:rsidRPr="00A928B9">
        <w:rPr>
          <w:rFonts w:asciiTheme="minorHAnsi" w:eastAsiaTheme="minorHAnsi" w:hAnsiTheme="minorHAnsi" w:cs="Calibri"/>
          <w:sz w:val="22"/>
          <w:szCs w:val="32"/>
        </w:rPr>
        <w:t xml:space="preserve"> that assures a </w:t>
      </w:r>
      <w:r w:rsidR="00152F71" w:rsidRPr="00A928B9">
        <w:rPr>
          <w:rFonts w:asciiTheme="minorHAnsi" w:eastAsiaTheme="minorHAnsi" w:hAnsiTheme="minorHAnsi" w:cs="Calibri"/>
          <w:sz w:val="22"/>
          <w:szCs w:val="32"/>
        </w:rPr>
        <w:t>minimum</w:t>
      </w:r>
      <w:r w:rsidRPr="00A928B9">
        <w:rPr>
          <w:rFonts w:asciiTheme="minorHAnsi" w:eastAsiaTheme="minorHAnsi" w:hAnsiTheme="minorHAnsi" w:cs="Calibri"/>
          <w:sz w:val="22"/>
          <w:szCs w:val="32"/>
        </w:rPr>
        <w:t xml:space="preserve"> incom</w:t>
      </w:r>
      <w:r w:rsidRPr="00A928B9">
        <w:rPr>
          <w:rFonts w:asciiTheme="minorHAnsi" w:eastAsiaTheme="minorHAnsi" w:hAnsiTheme="minorHAnsi" w:cs="Calibri"/>
          <w:color w:val="343434"/>
          <w:sz w:val="22"/>
          <w:szCs w:val="32"/>
        </w:rPr>
        <w:t>e above the median poverty line</w:t>
      </w:r>
      <w:r w:rsidR="00F55940" w:rsidRPr="00A928B9">
        <w:rPr>
          <w:rFonts w:asciiTheme="minorHAnsi" w:eastAsiaTheme="minorHAnsi" w:hAnsiTheme="minorHAnsi" w:cs="Calibri"/>
          <w:color w:val="343434"/>
          <w:sz w:val="22"/>
          <w:szCs w:val="32"/>
        </w:rPr>
        <w:t>, and the commitment to decent work</w:t>
      </w:r>
      <w:r w:rsidRPr="00A928B9">
        <w:rPr>
          <w:rFonts w:asciiTheme="minorHAnsi" w:eastAsiaTheme="minorHAnsi" w:hAnsiTheme="minorHAnsi" w:cs="Calibri"/>
          <w:color w:val="343434"/>
          <w:sz w:val="22"/>
          <w:szCs w:val="32"/>
        </w:rPr>
        <w:t xml:space="preserve">. </w:t>
      </w:r>
    </w:p>
    <w:p w:rsidR="00B1639D" w:rsidRPr="00A928B9" w:rsidRDefault="00F55940" w:rsidP="00AE43BA">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With respect to incomes, t</w:t>
      </w:r>
      <w:r w:rsidR="00B1639D" w:rsidRPr="00A928B9">
        <w:rPr>
          <w:rFonts w:asciiTheme="minorHAnsi" w:eastAsiaTheme="minorHAnsi" w:hAnsiTheme="minorHAnsi" w:cs="Calibri"/>
          <w:color w:val="343434"/>
          <w:sz w:val="22"/>
          <w:szCs w:val="32"/>
        </w:rPr>
        <w:t>he SDGs</w:t>
      </w:r>
      <w:r w:rsidRPr="00A928B9">
        <w:rPr>
          <w:rFonts w:asciiTheme="minorHAnsi" w:eastAsiaTheme="minorHAnsi" w:hAnsiTheme="minorHAnsi" w:cs="Calibri"/>
          <w:color w:val="343434"/>
          <w:sz w:val="22"/>
          <w:szCs w:val="32"/>
        </w:rPr>
        <w:t>,</w:t>
      </w:r>
      <w:r w:rsidR="00B1639D" w:rsidRPr="00A928B9">
        <w:rPr>
          <w:rFonts w:asciiTheme="minorHAnsi" w:eastAsiaTheme="minorHAnsi" w:hAnsiTheme="minorHAnsi" w:cs="Calibri"/>
          <w:color w:val="343434"/>
          <w:sz w:val="22"/>
          <w:szCs w:val="32"/>
        </w:rPr>
        <w:t xml:space="preserve"> as formulated</w:t>
      </w:r>
      <w:r w:rsidR="006C67A4" w:rsidRPr="00A928B9">
        <w:rPr>
          <w:rFonts w:asciiTheme="minorHAnsi" w:eastAsiaTheme="minorHAnsi" w:hAnsiTheme="minorHAnsi" w:cs="Calibri"/>
          <w:color w:val="343434"/>
          <w:sz w:val="22"/>
          <w:szCs w:val="32"/>
        </w:rPr>
        <w:t xml:space="preserve">, </w:t>
      </w:r>
      <w:r w:rsidR="00B1639D" w:rsidRPr="00A928B9">
        <w:rPr>
          <w:rFonts w:asciiTheme="minorHAnsi" w:eastAsiaTheme="minorHAnsi" w:hAnsiTheme="minorHAnsi" w:cs="Calibri"/>
          <w:color w:val="343434"/>
          <w:sz w:val="22"/>
          <w:szCs w:val="32"/>
        </w:rPr>
        <w:t xml:space="preserve">are </w:t>
      </w:r>
      <w:r w:rsidRPr="00A928B9">
        <w:rPr>
          <w:rFonts w:asciiTheme="minorHAnsi" w:eastAsiaTheme="minorHAnsi" w:hAnsiTheme="minorHAnsi" w:cs="Calibri"/>
          <w:color w:val="343434"/>
          <w:sz w:val="22"/>
          <w:szCs w:val="32"/>
        </w:rPr>
        <w:t>not at all transformative</w:t>
      </w:r>
      <w:r w:rsidR="00B1639D" w:rsidRPr="00A928B9">
        <w:rPr>
          <w:rFonts w:asciiTheme="minorHAnsi" w:eastAsiaTheme="minorHAnsi" w:hAnsiTheme="minorHAnsi" w:cs="Calibri"/>
          <w:color w:val="343434"/>
          <w:sz w:val="22"/>
          <w:szCs w:val="32"/>
        </w:rPr>
        <w:t xml:space="preserve"> in that the income poverty line is accepted at $1.25 per pers</w:t>
      </w:r>
      <w:r w:rsidR="00152F71" w:rsidRPr="00A928B9">
        <w:rPr>
          <w:rFonts w:asciiTheme="minorHAnsi" w:eastAsiaTheme="minorHAnsi" w:hAnsiTheme="minorHAnsi" w:cs="Calibri"/>
          <w:color w:val="343434"/>
          <w:sz w:val="22"/>
          <w:szCs w:val="32"/>
        </w:rPr>
        <w:t>o</w:t>
      </w:r>
      <w:r w:rsidR="00B1639D" w:rsidRPr="00A928B9">
        <w:rPr>
          <w:rFonts w:asciiTheme="minorHAnsi" w:eastAsiaTheme="minorHAnsi" w:hAnsiTheme="minorHAnsi" w:cs="Calibri"/>
          <w:color w:val="343434"/>
          <w:sz w:val="22"/>
          <w:szCs w:val="32"/>
        </w:rPr>
        <w:t>n per day</w:t>
      </w:r>
      <w:r w:rsidRPr="00A928B9">
        <w:rPr>
          <w:rFonts w:asciiTheme="minorHAnsi" w:eastAsiaTheme="minorHAnsi" w:hAnsiTheme="minorHAnsi" w:cs="Calibri"/>
          <w:color w:val="343434"/>
          <w:sz w:val="22"/>
          <w:szCs w:val="32"/>
        </w:rPr>
        <w:t>,</w:t>
      </w:r>
      <w:r w:rsidR="00B1639D" w:rsidRPr="00A928B9">
        <w:rPr>
          <w:rFonts w:asciiTheme="minorHAnsi" w:eastAsiaTheme="minorHAnsi" w:hAnsiTheme="minorHAnsi" w:cs="Calibri"/>
          <w:color w:val="343434"/>
          <w:sz w:val="22"/>
          <w:szCs w:val="32"/>
        </w:rPr>
        <w:t xml:space="preserve"> PPP </w:t>
      </w:r>
      <w:r w:rsidR="00152F71" w:rsidRPr="00A928B9">
        <w:rPr>
          <w:rFonts w:asciiTheme="minorHAnsi" w:eastAsiaTheme="minorHAnsi" w:hAnsiTheme="minorHAnsi" w:cs="Calibri"/>
          <w:color w:val="343434"/>
          <w:sz w:val="22"/>
          <w:szCs w:val="32"/>
        </w:rPr>
        <w:t>adjusted</w:t>
      </w:r>
      <w:r w:rsidRPr="00A928B9">
        <w:rPr>
          <w:rFonts w:asciiTheme="minorHAnsi" w:eastAsiaTheme="minorHAnsi" w:hAnsiTheme="minorHAnsi" w:cs="Calibri"/>
          <w:color w:val="343434"/>
          <w:sz w:val="22"/>
          <w:szCs w:val="32"/>
        </w:rPr>
        <w:t>,</w:t>
      </w:r>
      <w:r w:rsidR="00B1639D" w:rsidRPr="00A928B9">
        <w:rPr>
          <w:rFonts w:asciiTheme="minorHAnsi" w:eastAsiaTheme="minorHAnsi" w:hAnsiTheme="minorHAnsi" w:cs="Calibri"/>
          <w:color w:val="343434"/>
          <w:sz w:val="22"/>
          <w:szCs w:val="32"/>
        </w:rPr>
        <w:t xml:space="preserve"> in </w:t>
      </w:r>
      <w:proofErr w:type="gramStart"/>
      <w:r w:rsidR="00B1639D" w:rsidRPr="00A928B9">
        <w:rPr>
          <w:rFonts w:asciiTheme="minorHAnsi" w:eastAsiaTheme="minorHAnsi" w:hAnsiTheme="minorHAnsi" w:cs="Calibri"/>
          <w:color w:val="343434"/>
          <w:sz w:val="22"/>
          <w:szCs w:val="32"/>
        </w:rPr>
        <w:t>15</w:t>
      </w:r>
      <w:r w:rsidRPr="00A928B9">
        <w:rPr>
          <w:rFonts w:asciiTheme="minorHAnsi" w:eastAsiaTheme="minorHAnsi" w:hAnsiTheme="minorHAnsi" w:cs="Calibri"/>
          <w:color w:val="343434"/>
          <w:sz w:val="22"/>
          <w:szCs w:val="32"/>
        </w:rPr>
        <w:t xml:space="preserve"> !</w:t>
      </w:r>
      <w:proofErr w:type="gramEnd"/>
      <w:r w:rsidR="00B1639D" w:rsidRPr="00A928B9">
        <w:rPr>
          <w:rFonts w:asciiTheme="minorHAnsi" w:eastAsiaTheme="minorHAnsi" w:hAnsiTheme="minorHAnsi" w:cs="Calibri"/>
          <w:color w:val="343434"/>
          <w:sz w:val="22"/>
          <w:szCs w:val="32"/>
        </w:rPr>
        <w:t xml:space="preserve"> </w:t>
      </w:r>
      <w:proofErr w:type="gramStart"/>
      <w:r w:rsidR="00B1639D" w:rsidRPr="00A928B9">
        <w:rPr>
          <w:rFonts w:asciiTheme="minorHAnsi" w:eastAsiaTheme="minorHAnsi" w:hAnsiTheme="minorHAnsi" w:cs="Calibri"/>
          <w:color w:val="343434"/>
          <w:sz w:val="22"/>
          <w:szCs w:val="32"/>
        </w:rPr>
        <w:t>years</w:t>
      </w:r>
      <w:proofErr w:type="gramEnd"/>
      <w:r w:rsidR="00B1639D" w:rsidRPr="00A928B9">
        <w:rPr>
          <w:rFonts w:asciiTheme="minorHAnsi" w:eastAsiaTheme="minorHAnsi" w:hAnsiTheme="minorHAnsi" w:cs="Calibri"/>
          <w:color w:val="343434"/>
          <w:sz w:val="22"/>
          <w:szCs w:val="32"/>
        </w:rPr>
        <w:t xml:space="preserve"> from now. This is unacceptable, as there is not economic reason to accept abject </w:t>
      </w:r>
      <w:r w:rsidR="006C67A4" w:rsidRPr="00A928B9">
        <w:rPr>
          <w:rFonts w:asciiTheme="minorHAnsi" w:eastAsiaTheme="minorHAnsi" w:hAnsiTheme="minorHAnsi" w:cs="Calibri"/>
          <w:color w:val="343434"/>
          <w:sz w:val="22"/>
          <w:szCs w:val="32"/>
        </w:rPr>
        <w:t>poverty</w:t>
      </w:r>
      <w:r w:rsidR="00B1639D" w:rsidRPr="00A928B9">
        <w:rPr>
          <w:rFonts w:asciiTheme="minorHAnsi" w:eastAsiaTheme="minorHAnsi" w:hAnsiTheme="minorHAnsi" w:cs="Calibri"/>
          <w:color w:val="343434"/>
          <w:sz w:val="22"/>
          <w:szCs w:val="32"/>
        </w:rPr>
        <w:t xml:space="preserve">. It </w:t>
      </w:r>
      <w:r w:rsidRPr="00A928B9">
        <w:rPr>
          <w:rFonts w:asciiTheme="minorHAnsi" w:eastAsiaTheme="minorHAnsi" w:hAnsiTheme="minorHAnsi" w:cs="Calibri"/>
          <w:color w:val="343434"/>
          <w:sz w:val="22"/>
          <w:szCs w:val="32"/>
        </w:rPr>
        <w:t xml:space="preserve">could be abolished immediately; this </w:t>
      </w:r>
      <w:r w:rsidR="00B1639D" w:rsidRPr="00A928B9">
        <w:rPr>
          <w:rFonts w:asciiTheme="minorHAnsi" w:eastAsiaTheme="minorHAnsi" w:hAnsiTheme="minorHAnsi" w:cs="Calibri"/>
          <w:color w:val="343434"/>
          <w:sz w:val="22"/>
          <w:szCs w:val="32"/>
        </w:rPr>
        <w:t xml:space="preserve">is a matter of political will. </w:t>
      </w:r>
    </w:p>
    <w:p w:rsidR="00F55940" w:rsidRPr="00A928B9" w:rsidRDefault="00F55940" w:rsidP="00662A39">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A</w:t>
      </w:r>
      <w:r w:rsidR="00B1639D" w:rsidRPr="00A928B9">
        <w:rPr>
          <w:rFonts w:asciiTheme="minorHAnsi" w:eastAsiaTheme="minorHAnsi" w:hAnsiTheme="minorHAnsi" w:cs="Calibri"/>
          <w:color w:val="343434"/>
          <w:sz w:val="22"/>
          <w:szCs w:val="32"/>
        </w:rPr>
        <w:t xml:space="preserve">t the </w:t>
      </w:r>
      <w:r w:rsidR="0073478E" w:rsidRPr="00A928B9">
        <w:rPr>
          <w:rFonts w:asciiTheme="minorHAnsi" w:eastAsiaTheme="minorHAnsi" w:hAnsiTheme="minorHAnsi" w:cs="Calibri"/>
          <w:color w:val="343434"/>
          <w:sz w:val="22"/>
          <w:szCs w:val="32"/>
        </w:rPr>
        <w:t xml:space="preserve">policy design </w:t>
      </w:r>
      <w:r w:rsidR="00B1639D" w:rsidRPr="00A928B9">
        <w:rPr>
          <w:rFonts w:asciiTheme="minorHAnsi" w:eastAsiaTheme="minorHAnsi" w:hAnsiTheme="minorHAnsi" w:cs="Calibri"/>
          <w:color w:val="343434"/>
          <w:sz w:val="22"/>
          <w:szCs w:val="32"/>
        </w:rPr>
        <w:t>level</w:t>
      </w:r>
      <w:r w:rsidRPr="00A928B9">
        <w:rPr>
          <w:rFonts w:asciiTheme="minorHAnsi" w:eastAsiaTheme="minorHAnsi" w:hAnsiTheme="minorHAnsi" w:cs="Calibri"/>
          <w:color w:val="343434"/>
          <w:sz w:val="22"/>
          <w:szCs w:val="32"/>
        </w:rPr>
        <w:t>,</w:t>
      </w:r>
      <w:r w:rsidR="00B1639D" w:rsidRPr="00A928B9">
        <w:rPr>
          <w:rFonts w:asciiTheme="minorHAnsi" w:eastAsiaTheme="minorHAnsi" w:hAnsiTheme="minorHAnsi" w:cs="Calibri"/>
          <w:color w:val="343434"/>
          <w:sz w:val="22"/>
          <w:szCs w:val="32"/>
        </w:rPr>
        <w:t xml:space="preserve"> </w:t>
      </w:r>
      <w:r w:rsidR="0073478E" w:rsidRPr="00A928B9">
        <w:rPr>
          <w:rFonts w:asciiTheme="minorHAnsi" w:eastAsiaTheme="minorHAnsi" w:hAnsiTheme="minorHAnsi" w:cs="Calibri"/>
          <w:color w:val="343434"/>
          <w:sz w:val="22"/>
          <w:szCs w:val="32"/>
        </w:rPr>
        <w:t xml:space="preserve">however, </w:t>
      </w:r>
      <w:r w:rsidR="00B1639D" w:rsidRPr="00A928B9">
        <w:rPr>
          <w:rFonts w:asciiTheme="minorHAnsi" w:eastAsiaTheme="minorHAnsi" w:hAnsiTheme="minorHAnsi" w:cs="Calibri"/>
          <w:color w:val="343434"/>
          <w:sz w:val="22"/>
          <w:szCs w:val="32"/>
        </w:rPr>
        <w:t xml:space="preserve">the SDG draft includes social </w:t>
      </w:r>
      <w:r w:rsidR="00152F71" w:rsidRPr="00A928B9">
        <w:rPr>
          <w:rFonts w:asciiTheme="minorHAnsi" w:eastAsiaTheme="minorHAnsi" w:hAnsiTheme="minorHAnsi" w:cs="Calibri"/>
          <w:color w:val="343434"/>
          <w:sz w:val="22"/>
          <w:szCs w:val="32"/>
        </w:rPr>
        <w:t>protection</w:t>
      </w:r>
      <w:r w:rsidR="00B1639D" w:rsidRPr="00A928B9">
        <w:rPr>
          <w:rFonts w:asciiTheme="minorHAnsi" w:eastAsiaTheme="minorHAnsi" w:hAnsiTheme="minorHAnsi" w:cs="Calibri"/>
          <w:color w:val="343434"/>
          <w:sz w:val="22"/>
          <w:szCs w:val="32"/>
        </w:rPr>
        <w:t xml:space="preserve"> </w:t>
      </w:r>
      <w:r w:rsidR="00152F71" w:rsidRPr="00A928B9">
        <w:rPr>
          <w:rFonts w:asciiTheme="minorHAnsi" w:eastAsiaTheme="minorHAnsi" w:hAnsiTheme="minorHAnsi" w:cs="Calibri"/>
          <w:color w:val="343434"/>
          <w:sz w:val="22"/>
          <w:szCs w:val="32"/>
        </w:rPr>
        <w:t>(</w:t>
      </w:r>
      <w:r w:rsidR="00B1639D" w:rsidRPr="00A928B9">
        <w:rPr>
          <w:rFonts w:asciiTheme="minorHAnsi" w:eastAsiaTheme="minorHAnsi" w:hAnsiTheme="minorHAnsi" w:cs="Calibri"/>
          <w:color w:val="343434"/>
          <w:sz w:val="22"/>
          <w:szCs w:val="32"/>
        </w:rPr>
        <w:t>floors</w:t>
      </w:r>
      <w:r w:rsidR="00152F71" w:rsidRPr="00A928B9">
        <w:rPr>
          <w:rFonts w:asciiTheme="minorHAnsi" w:eastAsiaTheme="minorHAnsi" w:hAnsiTheme="minorHAnsi" w:cs="Calibri"/>
          <w:color w:val="343434"/>
          <w:sz w:val="22"/>
          <w:szCs w:val="32"/>
        </w:rPr>
        <w:t xml:space="preserve">) </w:t>
      </w:r>
      <w:r w:rsidRPr="00A928B9">
        <w:rPr>
          <w:rFonts w:asciiTheme="minorHAnsi" w:eastAsiaTheme="minorHAnsi" w:hAnsiTheme="minorHAnsi" w:cs="Calibri"/>
          <w:color w:val="343434"/>
          <w:sz w:val="22"/>
          <w:szCs w:val="32"/>
        </w:rPr>
        <w:t xml:space="preserve">(in SDGs 1.3, 5.4, </w:t>
      </w:r>
      <w:r w:rsidR="00152F71" w:rsidRPr="00A928B9">
        <w:rPr>
          <w:rFonts w:asciiTheme="minorHAnsi" w:eastAsiaTheme="minorHAnsi" w:hAnsiTheme="minorHAnsi" w:cs="Calibri"/>
          <w:color w:val="343434"/>
          <w:sz w:val="22"/>
          <w:szCs w:val="32"/>
        </w:rPr>
        <w:t>and 10.4.</w:t>
      </w:r>
      <w:r w:rsidRPr="00A928B9">
        <w:rPr>
          <w:rFonts w:asciiTheme="minorHAnsi" w:eastAsiaTheme="minorHAnsi" w:hAnsiTheme="minorHAnsi" w:cs="Calibri"/>
          <w:color w:val="343434"/>
          <w:sz w:val="22"/>
          <w:szCs w:val="32"/>
        </w:rPr>
        <w:t>)</w:t>
      </w:r>
      <w:r w:rsidR="00B1639D" w:rsidRPr="00A928B9">
        <w:rPr>
          <w:rFonts w:asciiTheme="minorHAnsi" w:eastAsiaTheme="minorHAnsi" w:hAnsiTheme="minorHAnsi" w:cs="Calibri"/>
          <w:color w:val="343434"/>
          <w:sz w:val="22"/>
          <w:szCs w:val="32"/>
        </w:rPr>
        <w:t xml:space="preserve">. </w:t>
      </w:r>
      <w:r w:rsidR="006C67A4" w:rsidRPr="00A928B9">
        <w:rPr>
          <w:rFonts w:asciiTheme="minorHAnsi" w:eastAsiaTheme="minorHAnsi" w:hAnsiTheme="minorHAnsi" w:cs="Calibri"/>
          <w:color w:val="343434"/>
          <w:sz w:val="22"/>
          <w:szCs w:val="32"/>
        </w:rPr>
        <w:t xml:space="preserve"> </w:t>
      </w:r>
      <w:r w:rsidRPr="00A928B9">
        <w:rPr>
          <w:rFonts w:asciiTheme="minorHAnsi" w:eastAsiaTheme="minorHAnsi" w:hAnsiTheme="minorHAnsi" w:cs="Calibri"/>
          <w:color w:val="343434"/>
          <w:sz w:val="22"/>
          <w:szCs w:val="32"/>
        </w:rPr>
        <w:t>This is important, since, w</w:t>
      </w:r>
      <w:r w:rsidR="00152F71" w:rsidRPr="00A928B9">
        <w:rPr>
          <w:rFonts w:asciiTheme="minorHAnsi" w:eastAsiaTheme="minorHAnsi" w:hAnsiTheme="minorHAnsi" w:cs="Calibri"/>
          <w:color w:val="343434"/>
          <w:sz w:val="22"/>
          <w:szCs w:val="32"/>
        </w:rPr>
        <w:t>ith a floor in place, poverty could</w:t>
      </w:r>
      <w:r w:rsidR="006C67A4" w:rsidRPr="00A928B9">
        <w:rPr>
          <w:rFonts w:asciiTheme="minorHAnsi" w:eastAsiaTheme="minorHAnsi" w:hAnsiTheme="minorHAnsi" w:cs="Calibri"/>
          <w:color w:val="343434"/>
          <w:sz w:val="22"/>
          <w:szCs w:val="32"/>
        </w:rPr>
        <w:t xml:space="preserve"> be reduced – provided the transfer benefit is sufficient – and </w:t>
      </w:r>
      <w:r w:rsidR="003A26F3" w:rsidRPr="00A928B9">
        <w:rPr>
          <w:rFonts w:asciiTheme="minorHAnsi" w:eastAsiaTheme="minorHAnsi" w:hAnsiTheme="minorHAnsi" w:cs="Calibri"/>
          <w:color w:val="343434"/>
          <w:sz w:val="22"/>
          <w:szCs w:val="32"/>
        </w:rPr>
        <w:t xml:space="preserve">moreover there could be a Keynesian-type effect on demand for goods and services, and hence on employment. At the same time, minimum income guarantees would imply that individuals have a choice and a bargaining position in accepting </w:t>
      </w:r>
      <w:r w:rsidR="00152F71" w:rsidRPr="00A928B9">
        <w:rPr>
          <w:rFonts w:asciiTheme="minorHAnsi" w:eastAsiaTheme="minorHAnsi" w:hAnsiTheme="minorHAnsi" w:cs="Calibri"/>
          <w:color w:val="343434"/>
          <w:sz w:val="22"/>
          <w:szCs w:val="32"/>
        </w:rPr>
        <w:t xml:space="preserve">or rejecting </w:t>
      </w:r>
      <w:r w:rsidRPr="00A928B9">
        <w:rPr>
          <w:rFonts w:asciiTheme="minorHAnsi" w:eastAsiaTheme="minorHAnsi" w:hAnsiTheme="minorHAnsi" w:cs="Calibri"/>
          <w:color w:val="343434"/>
          <w:sz w:val="22"/>
          <w:szCs w:val="32"/>
        </w:rPr>
        <w:t>employment</w:t>
      </w:r>
      <w:r w:rsidR="00152F71" w:rsidRPr="00A928B9">
        <w:rPr>
          <w:rFonts w:asciiTheme="minorHAnsi" w:eastAsiaTheme="minorHAnsi" w:hAnsiTheme="minorHAnsi" w:cs="Calibri"/>
          <w:color w:val="343434"/>
          <w:sz w:val="22"/>
          <w:szCs w:val="32"/>
        </w:rPr>
        <w:t xml:space="preserve">, so that the prospects for </w:t>
      </w:r>
      <w:r w:rsidRPr="00A928B9">
        <w:rPr>
          <w:rFonts w:asciiTheme="minorHAnsi" w:eastAsiaTheme="minorHAnsi" w:hAnsiTheme="minorHAnsi" w:cs="Calibri"/>
          <w:color w:val="343434"/>
          <w:sz w:val="22"/>
          <w:szCs w:val="32"/>
        </w:rPr>
        <w:t xml:space="preserve">having </w:t>
      </w:r>
      <w:r w:rsidR="00152F71" w:rsidRPr="00A928B9">
        <w:rPr>
          <w:rFonts w:asciiTheme="minorHAnsi" w:eastAsiaTheme="minorHAnsi" w:hAnsiTheme="minorHAnsi" w:cs="Calibri"/>
          <w:color w:val="343434"/>
          <w:sz w:val="22"/>
          <w:szCs w:val="32"/>
        </w:rPr>
        <w:t>decent work could improve</w:t>
      </w:r>
      <w:r w:rsidR="003A26F3" w:rsidRPr="00A928B9">
        <w:rPr>
          <w:rFonts w:asciiTheme="minorHAnsi" w:eastAsiaTheme="minorHAnsi" w:hAnsiTheme="minorHAnsi" w:cs="Calibri"/>
          <w:color w:val="343434"/>
          <w:sz w:val="22"/>
          <w:szCs w:val="32"/>
        </w:rPr>
        <w:t>.</w:t>
      </w:r>
      <w:r w:rsidR="00152F71" w:rsidRPr="00A928B9">
        <w:rPr>
          <w:rFonts w:asciiTheme="minorHAnsi" w:eastAsiaTheme="minorHAnsi" w:hAnsiTheme="minorHAnsi" w:cs="Calibri"/>
          <w:color w:val="343434"/>
          <w:sz w:val="22"/>
          <w:szCs w:val="32"/>
        </w:rPr>
        <w:t xml:space="preserve"> </w:t>
      </w:r>
    </w:p>
    <w:p w:rsidR="006C67A4" w:rsidRPr="00A928B9" w:rsidRDefault="00152F71" w:rsidP="00662A39">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0"/>
        </w:rPr>
      </w:pPr>
      <w:r w:rsidRPr="00A928B9">
        <w:rPr>
          <w:rFonts w:asciiTheme="minorHAnsi" w:eastAsiaTheme="minorHAnsi" w:hAnsiTheme="minorHAnsi" w:cs="Calibri"/>
          <w:color w:val="343434"/>
          <w:sz w:val="22"/>
          <w:szCs w:val="32"/>
        </w:rPr>
        <w:t>It is of interest to note that the social protect</w:t>
      </w:r>
      <w:r w:rsidR="00AE43BA" w:rsidRPr="00A928B9">
        <w:rPr>
          <w:rFonts w:asciiTheme="minorHAnsi" w:eastAsiaTheme="minorHAnsi" w:hAnsiTheme="minorHAnsi" w:cs="Calibri"/>
          <w:color w:val="343434"/>
          <w:sz w:val="22"/>
          <w:szCs w:val="32"/>
        </w:rPr>
        <w:t>i</w:t>
      </w:r>
      <w:r w:rsidRPr="00A928B9">
        <w:rPr>
          <w:rFonts w:asciiTheme="minorHAnsi" w:eastAsiaTheme="minorHAnsi" w:hAnsiTheme="minorHAnsi" w:cs="Calibri"/>
          <w:color w:val="343434"/>
          <w:sz w:val="22"/>
          <w:szCs w:val="32"/>
        </w:rPr>
        <w:t>on floor movement has been</w:t>
      </w:r>
      <w:r w:rsidR="00AE43BA" w:rsidRPr="00A928B9">
        <w:rPr>
          <w:rFonts w:asciiTheme="minorHAnsi" w:eastAsiaTheme="minorHAnsi" w:hAnsiTheme="minorHAnsi" w:cs="Calibri"/>
          <w:color w:val="343434"/>
          <w:sz w:val="22"/>
          <w:szCs w:val="32"/>
        </w:rPr>
        <w:t xml:space="preserve"> quite successful in terms of its positioning in global discourse, compared to the agenda around decent jobs and decent work. </w:t>
      </w:r>
      <w:r w:rsidR="00F55940" w:rsidRPr="00A928B9">
        <w:rPr>
          <w:rFonts w:asciiTheme="minorHAnsi" w:eastAsiaTheme="minorHAnsi" w:hAnsiTheme="minorHAnsi" w:cs="Calibri"/>
          <w:color w:val="343434"/>
          <w:sz w:val="22"/>
          <w:szCs w:val="32"/>
        </w:rPr>
        <w:t xml:space="preserve">While value chains are mentioned in the SDGs, </w:t>
      </w:r>
      <w:proofErr w:type="gramStart"/>
      <w:r w:rsidR="00F55940" w:rsidRPr="00A928B9">
        <w:rPr>
          <w:rFonts w:asciiTheme="minorHAnsi" w:eastAsiaTheme="minorHAnsi" w:hAnsiTheme="minorHAnsi" w:cs="Calibri"/>
          <w:color w:val="343434"/>
          <w:sz w:val="22"/>
          <w:szCs w:val="32"/>
        </w:rPr>
        <w:t>their</w:t>
      </w:r>
      <w:proofErr w:type="gramEnd"/>
      <w:r w:rsidR="00F55940" w:rsidRPr="00A928B9">
        <w:rPr>
          <w:rFonts w:asciiTheme="minorHAnsi" w:eastAsiaTheme="minorHAnsi" w:hAnsiTheme="minorHAnsi" w:cs="Calibri"/>
          <w:color w:val="343434"/>
          <w:sz w:val="22"/>
          <w:szCs w:val="32"/>
        </w:rPr>
        <w:t xml:space="preserve"> – current- highly exploitative nature </w:t>
      </w:r>
      <w:r w:rsidR="00AE43BA" w:rsidRPr="00A928B9">
        <w:rPr>
          <w:rFonts w:asciiTheme="minorHAnsi" w:eastAsiaTheme="minorHAnsi" w:hAnsiTheme="minorHAnsi" w:cs="Calibri"/>
          <w:color w:val="343434"/>
          <w:sz w:val="22"/>
          <w:szCs w:val="32"/>
        </w:rPr>
        <w:t>is</w:t>
      </w:r>
      <w:r w:rsidR="00662A39" w:rsidRPr="00A928B9">
        <w:rPr>
          <w:rFonts w:asciiTheme="minorHAnsi" w:eastAsiaTheme="minorHAnsi" w:hAnsiTheme="minorHAnsi" w:cs="Calibri"/>
          <w:color w:val="343434"/>
          <w:sz w:val="22"/>
          <w:szCs w:val="32"/>
        </w:rPr>
        <w:t xml:space="preserve"> not </w:t>
      </w:r>
      <w:r w:rsidR="00F55940" w:rsidRPr="00A928B9">
        <w:rPr>
          <w:rFonts w:asciiTheme="minorHAnsi" w:eastAsiaTheme="minorHAnsi" w:hAnsiTheme="minorHAnsi" w:cs="Calibri"/>
          <w:color w:val="343434"/>
          <w:sz w:val="22"/>
          <w:szCs w:val="32"/>
        </w:rPr>
        <w:t>discussed</w:t>
      </w:r>
      <w:r w:rsidR="0073478E" w:rsidRPr="00A928B9">
        <w:rPr>
          <w:rFonts w:asciiTheme="minorHAnsi" w:eastAsiaTheme="minorHAnsi" w:hAnsiTheme="minorHAnsi" w:cs="Calibri"/>
          <w:color w:val="343434"/>
          <w:sz w:val="22"/>
          <w:szCs w:val="32"/>
        </w:rPr>
        <w:t>, missing a major opportunity for transformative or progressive policymaking</w:t>
      </w:r>
      <w:r w:rsidR="00662A39" w:rsidRPr="00A928B9">
        <w:rPr>
          <w:rFonts w:asciiTheme="minorHAnsi" w:eastAsiaTheme="minorHAnsi" w:hAnsiTheme="minorHAnsi" w:cs="Calibri"/>
          <w:color w:val="343434"/>
          <w:sz w:val="22"/>
          <w:szCs w:val="32"/>
        </w:rPr>
        <w:t>.</w:t>
      </w:r>
    </w:p>
    <w:p w:rsidR="00C16FC1" w:rsidRPr="00A928B9" w:rsidRDefault="001C4A94" w:rsidP="00AE43BA">
      <w:pPr>
        <w:widowControl w:val="0"/>
        <w:numPr>
          <w:ilvl w:val="0"/>
          <w:numId w:val="2"/>
        </w:numPr>
        <w:tabs>
          <w:tab w:val="left" w:pos="220"/>
          <w:tab w:val="left" w:pos="720"/>
        </w:tabs>
        <w:autoSpaceDE w:val="0"/>
        <w:autoSpaceDN w:val="0"/>
        <w:adjustRightInd w:val="0"/>
        <w:spacing w:before="120" w:after="60"/>
        <w:ind w:hanging="720"/>
        <w:jc w:val="both"/>
        <w:rPr>
          <w:rFonts w:asciiTheme="minorHAnsi" w:eastAsiaTheme="minorHAnsi" w:hAnsiTheme="minorHAnsi" w:cs="Calibri"/>
          <w:color w:val="343434"/>
          <w:sz w:val="22"/>
          <w:szCs w:val="30"/>
        </w:rPr>
      </w:pPr>
      <w:r w:rsidRPr="00A928B9">
        <w:rPr>
          <w:rFonts w:asciiTheme="minorHAnsi" w:eastAsiaTheme="minorHAnsi" w:hAnsiTheme="minorHAnsi" w:cs="Calibri"/>
          <w:color w:val="343434"/>
          <w:sz w:val="22"/>
          <w:szCs w:val="32"/>
        </w:rPr>
        <w:t>Sustainable consumption and production and social policy</w:t>
      </w:r>
    </w:p>
    <w:p w:rsidR="00662A39" w:rsidRPr="00A928B9" w:rsidRDefault="00AE43BA" w:rsidP="00AE43BA">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0"/>
        </w:rPr>
        <w:t xml:space="preserve">A fourth area for </w:t>
      </w:r>
      <w:r w:rsidR="0073478E" w:rsidRPr="00A928B9">
        <w:rPr>
          <w:rFonts w:asciiTheme="minorHAnsi" w:eastAsiaTheme="minorHAnsi" w:hAnsiTheme="minorHAnsi" w:cs="Calibri"/>
          <w:color w:val="343434"/>
          <w:sz w:val="22"/>
          <w:szCs w:val="30"/>
        </w:rPr>
        <w:t xml:space="preserve">potentially </w:t>
      </w:r>
      <w:r w:rsidRPr="00A928B9">
        <w:rPr>
          <w:rFonts w:asciiTheme="minorHAnsi" w:eastAsiaTheme="minorHAnsi" w:hAnsiTheme="minorHAnsi" w:cs="Calibri"/>
          <w:color w:val="343434"/>
          <w:sz w:val="22"/>
          <w:szCs w:val="30"/>
        </w:rPr>
        <w:t xml:space="preserve">progressive social </w:t>
      </w:r>
      <w:proofErr w:type="gramStart"/>
      <w:r w:rsidRPr="00A928B9">
        <w:rPr>
          <w:rFonts w:asciiTheme="minorHAnsi" w:eastAsiaTheme="minorHAnsi" w:hAnsiTheme="minorHAnsi" w:cs="Calibri"/>
          <w:color w:val="343434"/>
          <w:sz w:val="22"/>
          <w:szCs w:val="30"/>
        </w:rPr>
        <w:t>policy  is</w:t>
      </w:r>
      <w:proofErr w:type="gramEnd"/>
      <w:r w:rsidRPr="00A928B9">
        <w:rPr>
          <w:rFonts w:asciiTheme="minorHAnsi" w:eastAsiaTheme="minorHAnsi" w:hAnsiTheme="minorHAnsi" w:cs="Calibri"/>
          <w:color w:val="343434"/>
          <w:sz w:val="22"/>
          <w:szCs w:val="30"/>
        </w:rPr>
        <w:t xml:space="preserve"> in the area of sustainable production and consumption</w:t>
      </w:r>
      <w:r w:rsidR="0073478E" w:rsidRPr="00A928B9">
        <w:rPr>
          <w:rFonts w:asciiTheme="minorHAnsi" w:eastAsiaTheme="minorHAnsi" w:hAnsiTheme="minorHAnsi" w:cs="Calibri"/>
          <w:color w:val="343434"/>
          <w:sz w:val="22"/>
          <w:szCs w:val="30"/>
        </w:rPr>
        <w:t xml:space="preserve">. </w:t>
      </w:r>
      <w:r w:rsidR="003A26F3" w:rsidRPr="00A928B9">
        <w:rPr>
          <w:rFonts w:asciiTheme="minorHAnsi" w:eastAsiaTheme="minorHAnsi" w:hAnsiTheme="minorHAnsi" w:cs="Calibri"/>
          <w:color w:val="343434"/>
          <w:sz w:val="22"/>
          <w:szCs w:val="30"/>
        </w:rPr>
        <w:t xml:space="preserve">Movements for </w:t>
      </w:r>
      <w:r w:rsidRPr="00A928B9">
        <w:rPr>
          <w:rFonts w:asciiTheme="minorHAnsi" w:eastAsiaTheme="minorHAnsi" w:hAnsiTheme="minorHAnsi" w:cs="Calibri"/>
          <w:color w:val="343434"/>
          <w:sz w:val="22"/>
          <w:szCs w:val="30"/>
        </w:rPr>
        <w:t>sustainability</w:t>
      </w:r>
      <w:r w:rsidR="003A26F3" w:rsidRPr="00A928B9">
        <w:rPr>
          <w:rFonts w:asciiTheme="minorHAnsi" w:eastAsiaTheme="minorHAnsi" w:hAnsiTheme="minorHAnsi" w:cs="Calibri"/>
          <w:color w:val="343434"/>
          <w:sz w:val="22"/>
          <w:szCs w:val="30"/>
        </w:rPr>
        <w:t xml:space="preserve"> and those for social</w:t>
      </w:r>
      <w:r w:rsidRPr="00A928B9">
        <w:rPr>
          <w:rFonts w:asciiTheme="minorHAnsi" w:eastAsiaTheme="minorHAnsi" w:hAnsiTheme="minorHAnsi" w:cs="Calibri"/>
          <w:color w:val="343434"/>
          <w:sz w:val="22"/>
          <w:szCs w:val="30"/>
        </w:rPr>
        <w:t xml:space="preserve"> justice could be connected. One </w:t>
      </w:r>
      <w:r w:rsidR="003A26F3" w:rsidRPr="00A928B9">
        <w:rPr>
          <w:rFonts w:asciiTheme="minorHAnsi" w:eastAsiaTheme="minorHAnsi" w:hAnsiTheme="minorHAnsi" w:cs="Calibri"/>
          <w:color w:val="343434"/>
          <w:sz w:val="22"/>
          <w:szCs w:val="30"/>
        </w:rPr>
        <w:t xml:space="preserve">example </w:t>
      </w:r>
      <w:r w:rsidR="00FE334A" w:rsidRPr="00A928B9">
        <w:rPr>
          <w:rFonts w:asciiTheme="minorHAnsi" w:eastAsiaTheme="minorHAnsi" w:hAnsiTheme="minorHAnsi" w:cs="Calibri"/>
          <w:color w:val="343434"/>
          <w:sz w:val="22"/>
          <w:szCs w:val="30"/>
        </w:rPr>
        <w:t>is the proposed coming together of social and ecologic</w:t>
      </w:r>
      <w:r w:rsidR="00B4600E" w:rsidRPr="00A928B9">
        <w:rPr>
          <w:rFonts w:asciiTheme="minorHAnsi" w:eastAsiaTheme="minorHAnsi" w:hAnsiTheme="minorHAnsi" w:cs="Calibri"/>
          <w:color w:val="343434"/>
          <w:sz w:val="22"/>
          <w:szCs w:val="30"/>
        </w:rPr>
        <w:t>a</w:t>
      </w:r>
      <w:r w:rsidR="00FE334A" w:rsidRPr="00A928B9">
        <w:rPr>
          <w:rFonts w:asciiTheme="minorHAnsi" w:eastAsiaTheme="minorHAnsi" w:hAnsiTheme="minorHAnsi" w:cs="Calibri"/>
          <w:color w:val="343434"/>
          <w:sz w:val="22"/>
          <w:szCs w:val="30"/>
        </w:rPr>
        <w:t xml:space="preserve">l movements. There </w:t>
      </w:r>
      <w:r w:rsidR="003A26F3" w:rsidRPr="00A928B9">
        <w:rPr>
          <w:rFonts w:asciiTheme="minorHAnsi" w:eastAsiaTheme="minorHAnsi" w:hAnsiTheme="minorHAnsi" w:cs="Calibri"/>
          <w:color w:val="343434"/>
          <w:sz w:val="22"/>
          <w:szCs w:val="30"/>
        </w:rPr>
        <w:t xml:space="preserve">could </w:t>
      </w:r>
      <w:r w:rsidR="00FE334A" w:rsidRPr="00A928B9">
        <w:rPr>
          <w:rFonts w:asciiTheme="minorHAnsi" w:eastAsiaTheme="minorHAnsi" w:hAnsiTheme="minorHAnsi" w:cs="Calibri"/>
          <w:color w:val="343434"/>
          <w:sz w:val="22"/>
          <w:szCs w:val="30"/>
        </w:rPr>
        <w:t xml:space="preserve">for example </w:t>
      </w:r>
      <w:r w:rsidR="003A26F3" w:rsidRPr="00A928B9">
        <w:rPr>
          <w:rFonts w:asciiTheme="minorHAnsi" w:eastAsiaTheme="minorHAnsi" w:hAnsiTheme="minorHAnsi" w:cs="Calibri"/>
          <w:color w:val="343434"/>
          <w:sz w:val="22"/>
          <w:szCs w:val="30"/>
        </w:rPr>
        <w:t>be to link the movement for</w:t>
      </w:r>
      <w:r w:rsidR="001C4A94" w:rsidRPr="00A928B9">
        <w:rPr>
          <w:rFonts w:asciiTheme="minorHAnsi" w:eastAsiaTheme="minorHAnsi" w:hAnsiTheme="minorHAnsi" w:cs="Calibri"/>
          <w:color w:val="343434"/>
          <w:sz w:val="22"/>
          <w:szCs w:val="32"/>
        </w:rPr>
        <w:t xml:space="preserve"> free public transport </w:t>
      </w:r>
      <w:r w:rsidR="003A26F3" w:rsidRPr="00A928B9">
        <w:rPr>
          <w:rFonts w:asciiTheme="minorHAnsi" w:eastAsiaTheme="minorHAnsi" w:hAnsiTheme="minorHAnsi" w:cs="Calibri"/>
          <w:color w:val="343434"/>
          <w:sz w:val="22"/>
          <w:szCs w:val="32"/>
        </w:rPr>
        <w:t xml:space="preserve">- which is in a way a form of a social protection floor - with efforts to move from individualised transportation in private vehicles to public transport which is </w:t>
      </w:r>
      <w:r w:rsidR="00E83D4D" w:rsidRPr="00A928B9">
        <w:rPr>
          <w:rFonts w:asciiTheme="minorHAnsi" w:eastAsiaTheme="minorHAnsi" w:hAnsiTheme="minorHAnsi" w:cs="Calibri"/>
          <w:color w:val="343434"/>
          <w:sz w:val="22"/>
          <w:szCs w:val="32"/>
        </w:rPr>
        <w:t>energy</w:t>
      </w:r>
      <w:r w:rsidR="003A26F3" w:rsidRPr="00A928B9">
        <w:rPr>
          <w:rFonts w:asciiTheme="minorHAnsi" w:eastAsiaTheme="minorHAnsi" w:hAnsiTheme="minorHAnsi" w:cs="Calibri"/>
          <w:color w:val="343434"/>
          <w:sz w:val="22"/>
          <w:szCs w:val="32"/>
        </w:rPr>
        <w:t xml:space="preserve"> effici</w:t>
      </w:r>
      <w:r w:rsidRPr="00A928B9">
        <w:rPr>
          <w:rFonts w:asciiTheme="minorHAnsi" w:eastAsiaTheme="minorHAnsi" w:hAnsiTheme="minorHAnsi" w:cs="Calibri"/>
          <w:color w:val="343434"/>
          <w:sz w:val="22"/>
          <w:szCs w:val="32"/>
        </w:rPr>
        <w:t>ent and CO2 neutral  (</w:t>
      </w:r>
      <w:r w:rsidR="003A26F3" w:rsidRPr="00A928B9">
        <w:rPr>
          <w:rFonts w:asciiTheme="minorHAnsi" w:eastAsiaTheme="minorHAnsi" w:hAnsiTheme="minorHAnsi" w:cs="Calibri"/>
          <w:color w:val="343434"/>
          <w:sz w:val="22"/>
          <w:szCs w:val="32"/>
        </w:rPr>
        <w:t>Klein</w:t>
      </w:r>
      <w:r w:rsidRPr="00A928B9">
        <w:rPr>
          <w:rFonts w:asciiTheme="minorHAnsi" w:eastAsiaTheme="minorHAnsi" w:hAnsiTheme="minorHAnsi" w:cs="Calibri"/>
          <w:color w:val="343434"/>
          <w:sz w:val="22"/>
          <w:szCs w:val="32"/>
        </w:rPr>
        <w:t xml:space="preserve"> 201</w:t>
      </w:r>
      <w:r w:rsidR="005D2930" w:rsidRPr="00A928B9">
        <w:rPr>
          <w:rFonts w:asciiTheme="minorHAnsi" w:eastAsiaTheme="minorHAnsi" w:hAnsiTheme="minorHAnsi" w:cs="Calibri"/>
          <w:color w:val="343434"/>
          <w:sz w:val="22"/>
          <w:szCs w:val="32"/>
        </w:rPr>
        <w:t>4</w:t>
      </w:r>
      <w:r w:rsidR="003A26F3" w:rsidRPr="00A928B9">
        <w:rPr>
          <w:rFonts w:asciiTheme="minorHAnsi" w:eastAsiaTheme="minorHAnsi" w:hAnsiTheme="minorHAnsi" w:cs="Calibri"/>
          <w:color w:val="343434"/>
          <w:sz w:val="22"/>
          <w:szCs w:val="32"/>
        </w:rPr>
        <w:t>).</w:t>
      </w:r>
      <w:r w:rsidR="0073478E" w:rsidRPr="00A928B9">
        <w:rPr>
          <w:rFonts w:asciiTheme="minorHAnsi" w:eastAsiaTheme="minorHAnsi" w:hAnsiTheme="minorHAnsi" w:cs="Calibri"/>
          <w:color w:val="343434"/>
          <w:sz w:val="22"/>
          <w:szCs w:val="32"/>
        </w:rPr>
        <w:t xml:space="preserve"> - </w:t>
      </w:r>
      <w:r w:rsidR="0073478E" w:rsidRPr="00A928B9">
        <w:rPr>
          <w:rFonts w:asciiTheme="minorHAnsi" w:eastAsiaTheme="minorHAnsi" w:hAnsiTheme="minorHAnsi" w:cs="Calibri"/>
          <w:color w:val="343434"/>
          <w:sz w:val="22"/>
          <w:szCs w:val="30"/>
        </w:rPr>
        <w:t>However, overall</w:t>
      </w:r>
      <w:proofErr w:type="gramStart"/>
      <w:r w:rsidR="0073478E" w:rsidRPr="00A928B9">
        <w:rPr>
          <w:rFonts w:asciiTheme="minorHAnsi" w:eastAsiaTheme="minorHAnsi" w:hAnsiTheme="minorHAnsi" w:cs="Calibri"/>
          <w:color w:val="343434"/>
          <w:sz w:val="22"/>
          <w:szCs w:val="30"/>
        </w:rPr>
        <w:t>,  as</w:t>
      </w:r>
      <w:proofErr w:type="gramEnd"/>
      <w:r w:rsidR="0073478E" w:rsidRPr="00A928B9">
        <w:rPr>
          <w:rFonts w:asciiTheme="minorHAnsi" w:eastAsiaTheme="minorHAnsi" w:hAnsiTheme="minorHAnsi" w:cs="Calibri"/>
          <w:color w:val="343434"/>
          <w:sz w:val="22"/>
          <w:szCs w:val="30"/>
        </w:rPr>
        <w:t xml:space="preserve"> pointed out above, this SDG goal </w:t>
      </w:r>
      <w:r w:rsidR="00745178" w:rsidRPr="00A928B9">
        <w:rPr>
          <w:rFonts w:asciiTheme="minorHAnsi" w:eastAsiaTheme="minorHAnsi" w:hAnsiTheme="minorHAnsi" w:cs="Calibri"/>
          <w:color w:val="343434"/>
          <w:sz w:val="22"/>
          <w:szCs w:val="30"/>
        </w:rPr>
        <w:t>12</w:t>
      </w:r>
      <w:r w:rsidR="0073478E" w:rsidRPr="00A928B9">
        <w:rPr>
          <w:rFonts w:asciiTheme="minorHAnsi" w:eastAsiaTheme="minorHAnsi" w:hAnsiTheme="minorHAnsi" w:cs="Calibri"/>
          <w:color w:val="343434"/>
          <w:sz w:val="22"/>
          <w:szCs w:val="30"/>
        </w:rPr>
        <w:t xml:space="preserve"> collides directly  with the SDG goal around growth. </w:t>
      </w:r>
    </w:p>
    <w:p w:rsidR="00662A39" w:rsidRPr="00A928B9" w:rsidRDefault="00662A39" w:rsidP="00AE43BA">
      <w:pPr>
        <w:widowControl w:val="0"/>
        <w:tabs>
          <w:tab w:val="left" w:pos="220"/>
          <w:tab w:val="left" w:pos="720"/>
        </w:tabs>
        <w:autoSpaceDE w:val="0"/>
        <w:autoSpaceDN w:val="0"/>
        <w:adjustRightInd w:val="0"/>
        <w:spacing w:before="120" w:after="60"/>
        <w:ind w:left="1440"/>
        <w:jc w:val="both"/>
        <w:rPr>
          <w:rFonts w:asciiTheme="minorHAnsi" w:eastAsiaTheme="minorHAnsi" w:hAnsiTheme="minorHAnsi" w:cs="Calibri"/>
          <w:b/>
          <w:color w:val="343434"/>
          <w:sz w:val="22"/>
          <w:szCs w:val="32"/>
        </w:rPr>
      </w:pPr>
    </w:p>
    <w:p w:rsidR="005D2930" w:rsidRPr="00A928B9" w:rsidRDefault="00E55CF6" w:rsidP="00662A39">
      <w:pPr>
        <w:widowControl w:val="0"/>
        <w:tabs>
          <w:tab w:val="left" w:pos="220"/>
          <w:tab w:val="left" w:pos="720"/>
        </w:tabs>
        <w:autoSpaceDE w:val="0"/>
        <w:autoSpaceDN w:val="0"/>
        <w:adjustRightInd w:val="0"/>
        <w:spacing w:after="60"/>
        <w:jc w:val="both"/>
        <w:rPr>
          <w:rFonts w:asciiTheme="minorHAnsi" w:eastAsiaTheme="minorHAnsi" w:hAnsiTheme="minorHAnsi" w:cs="Calibri"/>
          <w:b/>
          <w:color w:val="343434"/>
          <w:sz w:val="22"/>
          <w:szCs w:val="32"/>
        </w:rPr>
      </w:pPr>
      <w:r w:rsidRPr="00A928B9">
        <w:rPr>
          <w:rFonts w:asciiTheme="minorHAnsi" w:eastAsiaTheme="minorHAnsi" w:hAnsiTheme="minorHAnsi" w:cs="Calibri"/>
          <w:b/>
          <w:color w:val="343434"/>
          <w:sz w:val="22"/>
          <w:szCs w:val="32"/>
        </w:rPr>
        <w:t>Conclu</w:t>
      </w:r>
      <w:r w:rsidR="002602EF" w:rsidRPr="00A928B9">
        <w:rPr>
          <w:rFonts w:asciiTheme="minorHAnsi" w:eastAsiaTheme="minorHAnsi" w:hAnsiTheme="minorHAnsi" w:cs="Calibri"/>
          <w:b/>
          <w:color w:val="343434"/>
          <w:sz w:val="22"/>
          <w:szCs w:val="32"/>
        </w:rPr>
        <w:t>ding thoughts</w:t>
      </w:r>
    </w:p>
    <w:p w:rsidR="005D2930" w:rsidRPr="00A928B9" w:rsidRDefault="005D2930" w:rsidP="005D2930">
      <w:pPr>
        <w:widowControl w:val="0"/>
        <w:shd w:val="clear" w:color="auto" w:fill="FFFFFF" w:themeFill="background1"/>
        <w:autoSpaceDE w:val="0"/>
        <w:autoSpaceDN w:val="0"/>
        <w:adjustRightInd w:val="0"/>
        <w:jc w:val="both"/>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Connecting social development concerns, notions and discourses could perhaps help move towards a progressive and more coherent social policy framework.</w:t>
      </w:r>
      <w:r w:rsidR="00AB2B01" w:rsidRPr="00A928B9">
        <w:rPr>
          <w:rFonts w:asciiTheme="minorHAnsi" w:eastAsiaTheme="minorHAnsi" w:hAnsiTheme="minorHAnsi" w:cs="Calibri"/>
          <w:color w:val="343434"/>
          <w:sz w:val="22"/>
          <w:szCs w:val="32"/>
        </w:rPr>
        <w:t xml:space="preserve"> Adding a recognition of the nature of capitalism as driving the inequities of the socio-economic and </w:t>
      </w:r>
      <w:r w:rsidR="0091130A" w:rsidRPr="00A928B9">
        <w:rPr>
          <w:rFonts w:asciiTheme="minorHAnsi" w:eastAsiaTheme="minorHAnsi" w:hAnsiTheme="minorHAnsi" w:cs="Calibri"/>
          <w:color w:val="343434"/>
          <w:sz w:val="22"/>
          <w:szCs w:val="32"/>
        </w:rPr>
        <w:t xml:space="preserve">destruction of the </w:t>
      </w:r>
      <w:r w:rsidR="00AB2B01" w:rsidRPr="00A928B9">
        <w:rPr>
          <w:rFonts w:asciiTheme="minorHAnsi" w:eastAsiaTheme="minorHAnsi" w:hAnsiTheme="minorHAnsi" w:cs="Calibri"/>
          <w:color w:val="343434"/>
          <w:sz w:val="22"/>
          <w:szCs w:val="32"/>
        </w:rPr>
        <w:t xml:space="preserve">planetary system </w:t>
      </w:r>
      <w:r w:rsidR="0091130A" w:rsidRPr="00A928B9">
        <w:rPr>
          <w:rFonts w:asciiTheme="minorHAnsi" w:eastAsiaTheme="minorHAnsi" w:hAnsiTheme="minorHAnsi" w:cs="Calibri"/>
          <w:color w:val="343434"/>
          <w:sz w:val="22"/>
          <w:szCs w:val="32"/>
        </w:rPr>
        <w:t xml:space="preserve">could make the SDGs transformative. </w:t>
      </w:r>
      <w:r w:rsidR="00A928B9">
        <w:rPr>
          <w:rFonts w:asciiTheme="minorHAnsi" w:eastAsiaTheme="minorHAnsi" w:hAnsiTheme="minorHAnsi" w:cs="Calibri"/>
          <w:color w:val="343434"/>
          <w:sz w:val="22"/>
          <w:szCs w:val="32"/>
        </w:rPr>
        <w:t>Reversing the hierarchy</w:t>
      </w:r>
      <w:r w:rsidR="0091130A" w:rsidRPr="00A928B9">
        <w:rPr>
          <w:rFonts w:asciiTheme="minorHAnsi" w:eastAsiaTheme="minorHAnsi" w:hAnsiTheme="minorHAnsi" w:cs="Calibri"/>
          <w:color w:val="343434"/>
          <w:sz w:val="22"/>
          <w:szCs w:val="32"/>
        </w:rPr>
        <w:t xml:space="preserve"> has yet </w:t>
      </w:r>
      <w:r w:rsidR="00745178" w:rsidRPr="00A928B9">
        <w:rPr>
          <w:rFonts w:asciiTheme="minorHAnsi" w:eastAsiaTheme="minorHAnsi" w:hAnsiTheme="minorHAnsi" w:cs="Calibri"/>
          <w:color w:val="343434"/>
          <w:sz w:val="22"/>
          <w:szCs w:val="32"/>
        </w:rPr>
        <w:t>to happen</w:t>
      </w:r>
      <w:r w:rsidR="0091130A" w:rsidRPr="00A928B9">
        <w:rPr>
          <w:rFonts w:asciiTheme="minorHAnsi" w:eastAsiaTheme="minorHAnsi" w:hAnsiTheme="minorHAnsi" w:cs="Calibri"/>
          <w:color w:val="343434"/>
          <w:sz w:val="22"/>
          <w:szCs w:val="32"/>
        </w:rPr>
        <w:t>.</w:t>
      </w:r>
    </w:p>
    <w:p w:rsidR="00E55CF6" w:rsidRPr="00A928B9" w:rsidRDefault="00E55CF6" w:rsidP="00662A39">
      <w:pPr>
        <w:widowControl w:val="0"/>
        <w:tabs>
          <w:tab w:val="left" w:pos="220"/>
          <w:tab w:val="left" w:pos="720"/>
        </w:tabs>
        <w:autoSpaceDE w:val="0"/>
        <w:autoSpaceDN w:val="0"/>
        <w:adjustRightInd w:val="0"/>
        <w:spacing w:after="60"/>
        <w:jc w:val="both"/>
        <w:rPr>
          <w:rFonts w:asciiTheme="minorHAnsi" w:eastAsiaTheme="minorHAnsi" w:hAnsiTheme="minorHAnsi" w:cs="Calibri"/>
          <w:b/>
          <w:color w:val="343434"/>
          <w:sz w:val="22"/>
          <w:szCs w:val="32"/>
        </w:rPr>
      </w:pPr>
    </w:p>
    <w:p w:rsidR="00E55CF6" w:rsidRPr="00A928B9" w:rsidRDefault="00E55CF6" w:rsidP="00662A39">
      <w:pPr>
        <w:widowControl w:val="0"/>
        <w:tabs>
          <w:tab w:val="left" w:pos="220"/>
          <w:tab w:val="left" w:pos="720"/>
        </w:tabs>
        <w:autoSpaceDE w:val="0"/>
        <w:autoSpaceDN w:val="0"/>
        <w:adjustRightInd w:val="0"/>
        <w:spacing w:after="60"/>
        <w:jc w:val="both"/>
        <w:rPr>
          <w:rFonts w:asciiTheme="minorHAnsi" w:eastAsiaTheme="minorHAnsi" w:hAnsiTheme="minorHAnsi" w:cs="Calibri"/>
          <w:b/>
          <w:color w:val="343434"/>
          <w:sz w:val="22"/>
          <w:szCs w:val="32"/>
        </w:rPr>
      </w:pPr>
    </w:p>
    <w:p w:rsidR="00662A39" w:rsidRPr="00A928B9" w:rsidRDefault="00662A39" w:rsidP="00662A39">
      <w:pPr>
        <w:widowControl w:val="0"/>
        <w:tabs>
          <w:tab w:val="left" w:pos="220"/>
          <w:tab w:val="left" w:pos="720"/>
        </w:tabs>
        <w:autoSpaceDE w:val="0"/>
        <w:autoSpaceDN w:val="0"/>
        <w:adjustRightInd w:val="0"/>
        <w:spacing w:after="60"/>
        <w:jc w:val="both"/>
        <w:rPr>
          <w:rFonts w:asciiTheme="minorHAnsi" w:eastAsiaTheme="minorHAnsi" w:hAnsiTheme="minorHAnsi" w:cs="Calibri"/>
          <w:b/>
          <w:color w:val="343434"/>
          <w:sz w:val="22"/>
          <w:szCs w:val="32"/>
        </w:rPr>
      </w:pPr>
      <w:r w:rsidRPr="00A928B9">
        <w:rPr>
          <w:rFonts w:asciiTheme="minorHAnsi" w:eastAsiaTheme="minorHAnsi" w:hAnsiTheme="minorHAnsi" w:cs="Calibri"/>
          <w:b/>
          <w:color w:val="343434"/>
          <w:sz w:val="22"/>
          <w:szCs w:val="32"/>
        </w:rPr>
        <w:t>Selected references</w:t>
      </w:r>
    </w:p>
    <w:p w:rsidR="002602EF" w:rsidRPr="00A928B9" w:rsidRDefault="002602EF" w:rsidP="002602EF">
      <w:pPr>
        <w:shd w:val="clear" w:color="auto" w:fill="FFFFFF"/>
        <w:spacing w:before="100" w:beforeAutospacing="1"/>
        <w:ind w:left="284" w:hanging="284"/>
        <w:rPr>
          <w:rFonts w:asciiTheme="minorHAnsi" w:eastAsiaTheme="minorHAnsi" w:hAnsiTheme="minorHAnsi" w:cs="Helvetica Neue"/>
          <w:bCs/>
          <w:color w:val="262626"/>
          <w:sz w:val="22"/>
          <w:szCs w:val="36"/>
          <w:lang w:val="en-US"/>
        </w:rPr>
      </w:pPr>
      <w:r w:rsidRPr="00A928B9">
        <w:rPr>
          <w:rFonts w:asciiTheme="minorHAnsi" w:hAnsiTheme="minorHAnsi"/>
          <w:sz w:val="22"/>
        </w:rPr>
        <w:t xml:space="preserve">Beveridge, W. (1942).  </w:t>
      </w:r>
      <w:r w:rsidRPr="00A928B9">
        <w:rPr>
          <w:rFonts w:asciiTheme="minorHAnsi" w:eastAsiaTheme="minorHAnsi" w:hAnsiTheme="minorHAnsi" w:cs="Times"/>
          <w:color w:val="1A1A1A"/>
          <w:sz w:val="22"/>
          <w:szCs w:val="72"/>
          <w:lang w:val="en-US"/>
        </w:rPr>
        <w:t xml:space="preserve">Beveridge Report. </w:t>
      </w:r>
      <w:proofErr w:type="gramStart"/>
      <w:r w:rsidRPr="00A928B9">
        <w:rPr>
          <w:rFonts w:asciiTheme="minorHAnsi" w:eastAsiaTheme="minorHAnsi" w:hAnsiTheme="minorHAnsi" w:cs="Times"/>
          <w:bCs/>
          <w:color w:val="1A1A1A"/>
          <w:sz w:val="22"/>
          <w:szCs w:val="64"/>
          <w:lang w:val="en-US"/>
        </w:rPr>
        <w:t>Social Insurance and Allied Services.</w:t>
      </w:r>
      <w:proofErr w:type="gramEnd"/>
      <w:r w:rsidRPr="00A928B9">
        <w:rPr>
          <w:rFonts w:asciiTheme="minorHAnsi" w:eastAsiaTheme="minorHAnsi" w:hAnsiTheme="minorHAnsi" w:cs="Times"/>
          <w:bCs/>
          <w:color w:val="1A1A1A"/>
          <w:sz w:val="22"/>
          <w:szCs w:val="64"/>
          <w:lang w:val="en-US"/>
        </w:rPr>
        <w:t xml:space="preserve"> </w:t>
      </w:r>
      <w:hyperlink r:id="rId15" w:history="1">
        <w:r w:rsidRPr="00A928B9">
          <w:rPr>
            <w:rStyle w:val="Hyperlink"/>
            <w:rFonts w:asciiTheme="minorHAnsi" w:eastAsiaTheme="minorHAnsi" w:hAnsiTheme="minorHAnsi" w:cs="Times"/>
            <w:bCs/>
            <w:sz w:val="22"/>
            <w:szCs w:val="64"/>
            <w:lang w:val="en-US"/>
          </w:rPr>
          <w:t>http://www.sochealth.co.uk/resources/public-health-and-wellbeing/beveridge-report/</w:t>
        </w:r>
      </w:hyperlink>
    </w:p>
    <w:p w:rsidR="003D54E4" w:rsidRPr="00A928B9" w:rsidRDefault="003D54E4" w:rsidP="003D54E4">
      <w:pPr>
        <w:shd w:val="clear" w:color="auto" w:fill="FFFFFF"/>
        <w:spacing w:before="100" w:beforeAutospacing="1"/>
        <w:ind w:left="284" w:hanging="284"/>
        <w:rPr>
          <w:rFonts w:asciiTheme="minorHAnsi" w:eastAsiaTheme="minorHAnsi" w:hAnsiTheme="minorHAnsi" w:cs="Helvetica Neue"/>
          <w:bCs/>
          <w:color w:val="262626"/>
          <w:sz w:val="22"/>
          <w:szCs w:val="36"/>
          <w:lang w:val="en-US"/>
        </w:rPr>
      </w:pPr>
      <w:r w:rsidRPr="00A928B9">
        <w:rPr>
          <w:rFonts w:asciiTheme="minorHAnsi" w:eastAsiaTheme="minorHAnsi" w:hAnsiTheme="minorHAnsi" w:cs="Helvetica Neue"/>
          <w:bCs/>
          <w:color w:val="262626"/>
          <w:sz w:val="22"/>
          <w:szCs w:val="36"/>
          <w:lang w:val="en-US"/>
        </w:rPr>
        <w:t>Cornia, G. A</w:t>
      </w:r>
      <w:r w:rsidR="00D24994" w:rsidRPr="00A928B9">
        <w:rPr>
          <w:rFonts w:asciiTheme="minorHAnsi" w:eastAsiaTheme="minorHAnsi" w:hAnsiTheme="minorHAnsi" w:cs="Helvetica Neue"/>
          <w:bCs/>
          <w:color w:val="262626"/>
          <w:sz w:val="22"/>
          <w:szCs w:val="36"/>
          <w:lang w:val="en-US"/>
        </w:rPr>
        <w:t xml:space="preserve">., R. Jolly, F. Stewart. </w:t>
      </w:r>
      <w:r w:rsidRPr="00A928B9">
        <w:rPr>
          <w:rFonts w:asciiTheme="minorHAnsi" w:eastAsiaTheme="minorHAnsi" w:hAnsiTheme="minorHAnsi" w:cs="Helvetica Neue"/>
          <w:bCs/>
          <w:color w:val="262626"/>
          <w:sz w:val="22"/>
          <w:szCs w:val="36"/>
          <w:lang w:val="en-US"/>
        </w:rPr>
        <w:t xml:space="preserve">1987. </w:t>
      </w:r>
      <w:r w:rsidR="00D24994" w:rsidRPr="00A928B9">
        <w:rPr>
          <w:rFonts w:asciiTheme="minorHAnsi" w:eastAsiaTheme="minorHAnsi" w:hAnsiTheme="minorHAnsi" w:cs="Helvetica Neue"/>
          <w:bCs/>
          <w:color w:val="262626"/>
          <w:sz w:val="22"/>
          <w:szCs w:val="36"/>
          <w:lang w:val="en-US"/>
        </w:rPr>
        <w:t>A</w:t>
      </w:r>
      <w:r w:rsidR="00D24994" w:rsidRPr="00A928B9">
        <w:rPr>
          <w:rFonts w:asciiTheme="minorHAnsi" w:eastAsiaTheme="minorHAnsi" w:hAnsiTheme="minorHAnsi" w:cs="Helvetica Neue"/>
          <w:bCs/>
          <w:i/>
          <w:color w:val="262626"/>
          <w:sz w:val="22"/>
          <w:szCs w:val="36"/>
          <w:lang w:val="en-US"/>
        </w:rPr>
        <w:t>djustment with a Human Face</w:t>
      </w:r>
      <w:r w:rsidR="00D24994" w:rsidRPr="00A928B9">
        <w:rPr>
          <w:rFonts w:asciiTheme="minorHAnsi" w:eastAsiaTheme="minorHAnsi" w:hAnsiTheme="minorHAnsi" w:cs="Helvetica Neue"/>
          <w:bCs/>
          <w:color w:val="262626"/>
          <w:sz w:val="22"/>
          <w:szCs w:val="36"/>
          <w:lang w:val="en-US"/>
        </w:rPr>
        <w:t>: Vol. 1, Protecting the Vulnerable and Promoting Growth</w:t>
      </w:r>
      <w:r w:rsidRPr="00A928B9">
        <w:rPr>
          <w:rFonts w:asciiTheme="minorHAnsi" w:eastAsiaTheme="minorHAnsi" w:hAnsiTheme="minorHAnsi" w:cs="Helvetica Neue"/>
          <w:bCs/>
          <w:color w:val="262626"/>
          <w:sz w:val="22"/>
          <w:szCs w:val="36"/>
          <w:lang w:val="en-US"/>
        </w:rPr>
        <w:t>. Oxford: Clarendon</w:t>
      </w:r>
    </w:p>
    <w:p w:rsidR="00E55CF6" w:rsidRPr="00A928B9" w:rsidRDefault="00E55CF6" w:rsidP="003D54E4">
      <w:pPr>
        <w:shd w:val="clear" w:color="auto" w:fill="FFFFFF"/>
        <w:spacing w:before="100" w:beforeAutospacing="1"/>
        <w:ind w:left="284" w:hanging="284"/>
        <w:rPr>
          <w:rFonts w:asciiTheme="minorHAnsi" w:hAnsiTheme="minorHAnsi"/>
          <w:sz w:val="22"/>
        </w:rPr>
      </w:pPr>
      <w:r w:rsidRPr="00A928B9">
        <w:rPr>
          <w:rFonts w:asciiTheme="minorHAnsi" w:hAnsiTheme="minorHAnsi"/>
          <w:sz w:val="22"/>
        </w:rPr>
        <w:t>Cornwall, A. and C. Nyamu-Musembi, C. (2004). ‘Putting the “‘rights-based approach”’ t</w:t>
      </w:r>
      <w:r w:rsidR="005D2930" w:rsidRPr="00A928B9">
        <w:rPr>
          <w:rFonts w:asciiTheme="minorHAnsi" w:hAnsiTheme="minorHAnsi"/>
          <w:sz w:val="22"/>
        </w:rPr>
        <w:t>o development into perspective’</w:t>
      </w:r>
      <w:r w:rsidRPr="00A928B9">
        <w:rPr>
          <w:rFonts w:asciiTheme="minorHAnsi" w:hAnsiTheme="minorHAnsi"/>
          <w:sz w:val="22"/>
        </w:rPr>
        <w:t xml:space="preserve">. </w:t>
      </w:r>
      <w:r w:rsidRPr="00A928B9">
        <w:rPr>
          <w:rFonts w:asciiTheme="minorHAnsi" w:hAnsiTheme="minorHAnsi"/>
          <w:i/>
          <w:sz w:val="22"/>
        </w:rPr>
        <w:t>In: Third World Quarterly</w:t>
      </w:r>
      <w:r w:rsidRPr="00A928B9">
        <w:rPr>
          <w:rFonts w:asciiTheme="minorHAnsi" w:hAnsiTheme="minorHAnsi"/>
          <w:sz w:val="22"/>
        </w:rPr>
        <w:t>. Vol. 25(8), No 8: pp. 1415-1437.</w:t>
      </w:r>
    </w:p>
    <w:p w:rsidR="000D5F6E" w:rsidRPr="00A928B9" w:rsidRDefault="000D5F6E" w:rsidP="000D5F6E">
      <w:pPr>
        <w:shd w:val="clear" w:color="auto" w:fill="FFFFFF"/>
        <w:spacing w:before="100" w:beforeAutospacing="1"/>
        <w:ind w:left="284" w:hanging="284"/>
        <w:rPr>
          <w:rFonts w:asciiTheme="minorHAnsi" w:hAnsiTheme="minorHAnsi"/>
          <w:sz w:val="22"/>
          <w:lang w:val="en-US"/>
        </w:rPr>
      </w:pPr>
      <w:r w:rsidRPr="00A928B9">
        <w:rPr>
          <w:rFonts w:asciiTheme="minorHAnsi" w:hAnsiTheme="minorHAnsi"/>
          <w:sz w:val="22"/>
          <w:lang w:val="en-US"/>
        </w:rPr>
        <w:t>Enwezor O. (2015). All the World’s Futures, http://www.labiennale.org/en/art/exhibition/enwezor/</w:t>
      </w:r>
    </w:p>
    <w:p w:rsidR="00662A39" w:rsidRPr="00A928B9" w:rsidRDefault="00662A39" w:rsidP="006D40A1">
      <w:pPr>
        <w:shd w:val="clear" w:color="auto" w:fill="FFFFFF"/>
        <w:spacing w:before="100" w:beforeAutospacing="1"/>
        <w:ind w:left="284" w:hanging="284"/>
        <w:rPr>
          <w:rFonts w:asciiTheme="minorHAnsi" w:hAnsiTheme="minorHAnsi"/>
          <w:sz w:val="22"/>
        </w:rPr>
      </w:pPr>
      <w:r w:rsidRPr="00A928B9">
        <w:rPr>
          <w:rFonts w:asciiTheme="minorHAnsi" w:hAnsiTheme="minorHAnsi"/>
          <w:sz w:val="22"/>
        </w:rPr>
        <w:t xml:space="preserve">Esping-Andersen, G. (1990) </w:t>
      </w:r>
      <w:r w:rsidRPr="00A928B9">
        <w:rPr>
          <w:rFonts w:asciiTheme="minorHAnsi" w:hAnsiTheme="minorHAnsi"/>
          <w:i/>
          <w:sz w:val="22"/>
        </w:rPr>
        <w:t>The Three Worlds of Welfare Capitalism</w:t>
      </w:r>
      <w:r w:rsidRPr="00A928B9">
        <w:rPr>
          <w:rFonts w:asciiTheme="minorHAnsi" w:hAnsiTheme="minorHAnsi"/>
          <w:sz w:val="22"/>
        </w:rPr>
        <w:t>, Cambridge: Polity Press.</w:t>
      </w:r>
    </w:p>
    <w:p w:rsidR="00E55CF6" w:rsidRPr="00A928B9" w:rsidRDefault="00E55CF6" w:rsidP="006D40A1">
      <w:pPr>
        <w:shd w:val="clear" w:color="auto" w:fill="FFFFFF"/>
        <w:spacing w:before="100" w:beforeAutospacing="1"/>
        <w:ind w:left="284" w:hanging="284"/>
        <w:rPr>
          <w:rFonts w:asciiTheme="minorHAnsi" w:hAnsiTheme="minorHAnsi"/>
          <w:sz w:val="22"/>
        </w:rPr>
      </w:pPr>
      <w:r w:rsidRPr="00A928B9">
        <w:rPr>
          <w:rFonts w:asciiTheme="minorHAnsi" w:hAnsiTheme="minorHAnsi"/>
          <w:sz w:val="22"/>
        </w:rPr>
        <w:t xml:space="preserve">Ghosh, J. (2004) ‘Social policy in Indian development’, in T. Mkandawire (ed.) </w:t>
      </w:r>
      <w:r w:rsidRPr="00A928B9">
        <w:rPr>
          <w:rFonts w:asciiTheme="minorHAnsi" w:hAnsiTheme="minorHAnsi"/>
          <w:i/>
          <w:sz w:val="22"/>
        </w:rPr>
        <w:t>Social Policy in a Development Context</w:t>
      </w:r>
      <w:r w:rsidRPr="00A928B9">
        <w:rPr>
          <w:rFonts w:asciiTheme="minorHAnsi" w:hAnsiTheme="minorHAnsi"/>
          <w:sz w:val="22"/>
        </w:rPr>
        <w:t>, UNRISD series, Basingstoke: Palgrave Macmillan, pp. 284-307.</w:t>
      </w:r>
    </w:p>
    <w:p w:rsidR="00704901" w:rsidRPr="00A928B9" w:rsidRDefault="00662A39" w:rsidP="006D40A1">
      <w:pPr>
        <w:shd w:val="clear" w:color="auto" w:fill="FFFFFF"/>
        <w:spacing w:before="100" w:beforeAutospacing="1"/>
        <w:ind w:left="284" w:hanging="284"/>
        <w:rPr>
          <w:rFonts w:asciiTheme="minorHAnsi" w:hAnsiTheme="minorHAnsi"/>
          <w:bCs/>
          <w:sz w:val="22"/>
          <w:szCs w:val="16"/>
        </w:rPr>
      </w:pPr>
      <w:proofErr w:type="gramStart"/>
      <w:r w:rsidRPr="00A928B9">
        <w:rPr>
          <w:rFonts w:asciiTheme="minorHAnsi" w:hAnsiTheme="minorHAnsi"/>
          <w:bCs/>
          <w:sz w:val="22"/>
          <w:szCs w:val="16"/>
        </w:rPr>
        <w:t>Jonsson</w:t>
      </w:r>
      <w:r w:rsidR="0032235A" w:rsidRPr="00A928B9">
        <w:rPr>
          <w:rFonts w:asciiTheme="minorHAnsi" w:hAnsiTheme="minorHAnsi"/>
          <w:bCs/>
          <w:sz w:val="22"/>
          <w:szCs w:val="16"/>
        </w:rPr>
        <w:t>, U.</w:t>
      </w:r>
      <w:proofErr w:type="gramEnd"/>
      <w:r w:rsidRPr="00A928B9">
        <w:rPr>
          <w:rFonts w:asciiTheme="minorHAnsi" w:hAnsiTheme="minorHAnsi"/>
          <w:bCs/>
          <w:sz w:val="22"/>
          <w:szCs w:val="16"/>
        </w:rPr>
        <w:t xml:space="preserve">  (2003), </w:t>
      </w:r>
      <w:r w:rsidRPr="00A928B9">
        <w:rPr>
          <w:rFonts w:asciiTheme="minorHAnsi" w:hAnsiTheme="minorHAnsi"/>
          <w:bCs/>
          <w:i/>
          <w:sz w:val="22"/>
          <w:szCs w:val="16"/>
        </w:rPr>
        <w:t>A Human Rights Approach to Development Programming</w:t>
      </w:r>
      <w:r w:rsidRPr="00A928B9">
        <w:rPr>
          <w:rFonts w:asciiTheme="minorHAnsi" w:hAnsiTheme="minorHAnsi"/>
          <w:bCs/>
          <w:sz w:val="22"/>
          <w:szCs w:val="16"/>
        </w:rPr>
        <w:t>, Nairobi: UNICEF Eastern and Southern Africa Regional Office, 2003.</w:t>
      </w:r>
    </w:p>
    <w:p w:rsidR="00704901" w:rsidRPr="00A928B9" w:rsidRDefault="00704901" w:rsidP="006D40A1">
      <w:pPr>
        <w:shd w:val="clear" w:color="auto" w:fill="FFFFFF"/>
        <w:spacing w:before="100" w:beforeAutospacing="1"/>
        <w:ind w:left="284" w:hanging="284"/>
        <w:rPr>
          <w:rFonts w:asciiTheme="minorHAnsi" w:hAnsiTheme="minorHAnsi"/>
          <w:bCs/>
          <w:sz w:val="22"/>
          <w:szCs w:val="16"/>
        </w:rPr>
      </w:pPr>
      <w:proofErr w:type="gramStart"/>
      <w:r w:rsidRPr="00A928B9">
        <w:rPr>
          <w:rFonts w:asciiTheme="minorHAnsi" w:eastAsiaTheme="minorHAnsi" w:hAnsiTheme="minorHAnsi" w:cs="Calibri"/>
          <w:color w:val="343434"/>
          <w:sz w:val="22"/>
          <w:szCs w:val="32"/>
        </w:rPr>
        <w:t xml:space="preserve">Keynes, J. M. (1935) </w:t>
      </w:r>
      <w:r w:rsidRPr="00A928B9">
        <w:rPr>
          <w:rFonts w:asciiTheme="minorHAnsi" w:eastAsiaTheme="minorHAnsi" w:hAnsiTheme="minorHAnsi"/>
          <w:bCs/>
          <w:i/>
          <w:sz w:val="22"/>
          <w:szCs w:val="52"/>
        </w:rPr>
        <w:t>The General Theory of Employment, Interest, and Money</w:t>
      </w:r>
      <w:r w:rsidRPr="00A928B9">
        <w:rPr>
          <w:rFonts w:asciiTheme="minorHAnsi" w:eastAsiaTheme="minorHAnsi" w:hAnsiTheme="minorHAnsi"/>
          <w:bCs/>
          <w:sz w:val="22"/>
          <w:szCs w:val="52"/>
        </w:rPr>
        <w:t>.</w:t>
      </w:r>
      <w:proofErr w:type="gramEnd"/>
      <w:r w:rsidRPr="00A928B9">
        <w:rPr>
          <w:rFonts w:asciiTheme="minorHAnsi" w:eastAsiaTheme="minorHAnsi" w:hAnsiTheme="minorHAnsi"/>
          <w:bCs/>
          <w:sz w:val="22"/>
          <w:szCs w:val="52"/>
        </w:rPr>
        <w:t xml:space="preserve"> http://cas.umkc.edu/economics/people/facultypages/kregel/courses/econ645/winter2011/generaltheory.pdf</w:t>
      </w:r>
    </w:p>
    <w:p w:rsidR="00C01F9C" w:rsidRPr="00A928B9" w:rsidRDefault="0032235A" w:rsidP="00C01F9C">
      <w:pPr>
        <w:shd w:val="clear" w:color="auto" w:fill="FFFFFF"/>
        <w:spacing w:before="100" w:beforeAutospacing="1"/>
        <w:ind w:left="284" w:hanging="284"/>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 xml:space="preserve">Klein, N. </w:t>
      </w:r>
      <w:r w:rsidR="00E55CF6" w:rsidRPr="00A928B9">
        <w:rPr>
          <w:rFonts w:asciiTheme="minorHAnsi" w:eastAsiaTheme="minorHAnsi" w:hAnsiTheme="minorHAnsi" w:cs="Calibri"/>
          <w:color w:val="343434"/>
          <w:sz w:val="22"/>
          <w:szCs w:val="32"/>
        </w:rPr>
        <w:t>(</w:t>
      </w:r>
      <w:r w:rsidR="00547352" w:rsidRPr="00A928B9">
        <w:rPr>
          <w:rFonts w:asciiTheme="minorHAnsi" w:eastAsiaTheme="minorHAnsi" w:hAnsiTheme="minorHAnsi" w:cs="Calibri"/>
          <w:color w:val="343434"/>
          <w:sz w:val="22"/>
          <w:szCs w:val="32"/>
        </w:rPr>
        <w:t>2014</w:t>
      </w:r>
      <w:r w:rsidRPr="00A928B9">
        <w:rPr>
          <w:rFonts w:asciiTheme="minorHAnsi" w:eastAsiaTheme="minorHAnsi" w:hAnsiTheme="minorHAnsi" w:cs="Calibri"/>
          <w:color w:val="343434"/>
          <w:sz w:val="22"/>
          <w:szCs w:val="32"/>
        </w:rPr>
        <w:t>)</w:t>
      </w:r>
      <w:r w:rsidR="00E55CF6" w:rsidRPr="00A928B9">
        <w:rPr>
          <w:rFonts w:asciiTheme="minorHAnsi" w:eastAsiaTheme="minorHAnsi" w:hAnsiTheme="minorHAnsi" w:cs="Calibri"/>
          <w:color w:val="343434"/>
          <w:sz w:val="22"/>
          <w:szCs w:val="32"/>
        </w:rPr>
        <w:t xml:space="preserve"> </w:t>
      </w:r>
      <w:proofErr w:type="gramStart"/>
      <w:r w:rsidR="008E3EFC" w:rsidRPr="00A928B9">
        <w:rPr>
          <w:rFonts w:asciiTheme="minorHAnsi" w:eastAsiaTheme="minorHAnsi" w:hAnsiTheme="minorHAnsi" w:cs="Calibri"/>
          <w:i/>
          <w:color w:val="343434"/>
          <w:sz w:val="22"/>
          <w:szCs w:val="32"/>
        </w:rPr>
        <w:t>This</w:t>
      </w:r>
      <w:proofErr w:type="gramEnd"/>
      <w:r w:rsidR="008E3EFC" w:rsidRPr="00A928B9">
        <w:rPr>
          <w:rFonts w:asciiTheme="minorHAnsi" w:eastAsiaTheme="minorHAnsi" w:hAnsiTheme="minorHAnsi" w:cs="Calibri"/>
          <w:i/>
          <w:color w:val="343434"/>
          <w:sz w:val="22"/>
          <w:szCs w:val="32"/>
        </w:rPr>
        <w:t xml:space="preserve"> changes everything. Capitalism vs. The Climate</w:t>
      </w:r>
      <w:r w:rsidR="00547352" w:rsidRPr="00A928B9">
        <w:rPr>
          <w:rFonts w:asciiTheme="minorHAnsi" w:eastAsiaTheme="minorHAnsi" w:hAnsiTheme="minorHAnsi" w:cs="Calibri"/>
          <w:color w:val="343434"/>
          <w:sz w:val="22"/>
          <w:szCs w:val="32"/>
        </w:rPr>
        <w:t>, New York: Simon &amp; Schuster.</w:t>
      </w:r>
    </w:p>
    <w:p w:rsidR="00672C57" w:rsidRPr="00A928B9" w:rsidRDefault="00672C57" w:rsidP="00C81416">
      <w:pPr>
        <w:autoSpaceDE w:val="0"/>
        <w:autoSpaceDN w:val="0"/>
        <w:adjustRightInd w:val="0"/>
        <w:spacing w:before="100" w:beforeAutospacing="1" w:after="100" w:afterAutospacing="1"/>
        <w:ind w:left="709" w:hanging="720"/>
        <w:rPr>
          <w:rFonts w:asciiTheme="minorHAnsi" w:hAnsiTheme="minorHAnsi"/>
          <w:bCs/>
          <w:sz w:val="22"/>
          <w:lang w:val="en-US"/>
        </w:rPr>
      </w:pPr>
      <w:r w:rsidRPr="00A928B9">
        <w:rPr>
          <w:rFonts w:asciiTheme="minorHAnsi" w:hAnsiTheme="minorHAnsi"/>
          <w:sz w:val="22"/>
        </w:rPr>
        <w:t>Koehler, G. (2014)</w:t>
      </w:r>
      <w:r w:rsidR="00C81416" w:rsidRPr="00A928B9">
        <w:rPr>
          <w:rFonts w:asciiTheme="minorHAnsi" w:hAnsiTheme="minorHAnsi"/>
          <w:sz w:val="22"/>
        </w:rPr>
        <w:t xml:space="preserve"> </w:t>
      </w:r>
      <w:proofErr w:type="gramStart"/>
      <w:r w:rsidR="00C81416" w:rsidRPr="00A928B9">
        <w:rPr>
          <w:rFonts w:asciiTheme="minorHAnsi" w:hAnsiTheme="minorHAnsi"/>
          <w:sz w:val="22"/>
        </w:rPr>
        <w:t>Some</w:t>
      </w:r>
      <w:proofErr w:type="gramEnd"/>
      <w:r w:rsidR="00C81416" w:rsidRPr="00A928B9">
        <w:rPr>
          <w:rFonts w:asciiTheme="minorHAnsi" w:hAnsiTheme="minorHAnsi"/>
          <w:sz w:val="22"/>
        </w:rPr>
        <w:t xml:space="preserve"> preliminary reflections on development, public policy and welfare states. In: </w:t>
      </w:r>
      <w:r w:rsidR="00C81416" w:rsidRPr="00A928B9">
        <w:rPr>
          <w:rFonts w:asciiTheme="minorHAnsi" w:hAnsiTheme="minorHAnsi"/>
          <w:bCs/>
          <w:sz w:val="22"/>
          <w:lang w:val="en-US"/>
        </w:rPr>
        <w:t xml:space="preserve">Koehler, G, Chopra D. 2014. </w:t>
      </w:r>
      <w:proofErr w:type="gramStart"/>
      <w:r w:rsidR="00C81416" w:rsidRPr="00A928B9">
        <w:rPr>
          <w:rStyle w:val="apple-style-span"/>
          <w:rFonts w:asciiTheme="minorHAnsi" w:hAnsiTheme="minorHAnsi"/>
          <w:i/>
          <w:sz w:val="22"/>
          <w:lang w:val="en-US"/>
        </w:rPr>
        <w:t>Development and Welfare Policy in South Asia.</w:t>
      </w:r>
      <w:proofErr w:type="gramEnd"/>
      <w:r w:rsidR="00C81416" w:rsidRPr="00A928B9">
        <w:rPr>
          <w:rStyle w:val="apple-style-span"/>
          <w:rFonts w:asciiTheme="minorHAnsi" w:hAnsiTheme="minorHAnsi"/>
          <w:sz w:val="22"/>
          <w:lang w:val="en-US"/>
        </w:rPr>
        <w:t xml:space="preserve"> Routledge: London: 9-24</w:t>
      </w:r>
    </w:p>
    <w:p w:rsidR="00C01F9C" w:rsidRPr="00A928B9" w:rsidRDefault="00C01F9C" w:rsidP="00C01F9C">
      <w:pPr>
        <w:shd w:val="clear" w:color="auto" w:fill="FFFFFF"/>
        <w:spacing w:beforeAutospacing="1"/>
        <w:ind w:left="284" w:hanging="284"/>
        <w:rPr>
          <w:rFonts w:asciiTheme="minorHAnsi" w:hAnsiTheme="minorHAnsi"/>
          <w:sz w:val="22"/>
        </w:rPr>
      </w:pPr>
      <w:r w:rsidRPr="00A928B9">
        <w:rPr>
          <w:rFonts w:asciiTheme="minorHAnsi" w:hAnsiTheme="minorHAnsi"/>
          <w:sz w:val="22"/>
        </w:rPr>
        <w:t xml:space="preserve">Koehler, G (2015a) </w:t>
      </w:r>
      <w:proofErr w:type="gramStart"/>
      <w:r w:rsidRPr="00A928B9">
        <w:rPr>
          <w:rFonts w:asciiTheme="minorHAnsi" w:hAnsiTheme="minorHAnsi" w:cs="Helvetica"/>
          <w:sz w:val="22"/>
          <w:szCs w:val="32"/>
        </w:rPr>
        <w:t>Stitching</w:t>
      </w:r>
      <w:proofErr w:type="gramEnd"/>
      <w:r w:rsidRPr="00A928B9">
        <w:rPr>
          <w:rFonts w:asciiTheme="minorHAnsi" w:hAnsiTheme="minorHAnsi" w:cs="Helvetica"/>
          <w:sz w:val="22"/>
          <w:szCs w:val="32"/>
        </w:rPr>
        <w:t xml:space="preserve"> the pieces together:</w:t>
      </w:r>
      <w:r w:rsidRPr="00A928B9">
        <w:rPr>
          <w:rFonts w:asciiTheme="minorHAnsi" w:eastAsiaTheme="minorHAnsi" w:hAnsiTheme="minorHAnsi" w:cs="Calibri"/>
          <w:color w:val="343434"/>
          <w:sz w:val="22"/>
          <w:szCs w:val="32"/>
        </w:rPr>
        <w:t xml:space="preserve"> </w:t>
      </w:r>
      <w:r w:rsidRPr="00A928B9">
        <w:rPr>
          <w:rFonts w:asciiTheme="minorHAnsi" w:hAnsiTheme="minorHAnsi" w:cs="Helvetica"/>
          <w:sz w:val="22"/>
          <w:szCs w:val="32"/>
        </w:rPr>
        <w:t>Gender, rights and human security in the UN context. In Z. Ozolina,</w:t>
      </w:r>
      <w:r w:rsidR="00C61574" w:rsidRPr="00A928B9">
        <w:rPr>
          <w:rFonts w:asciiTheme="minorHAnsi" w:hAnsiTheme="minorHAnsi" w:cs="Helvetica"/>
          <w:sz w:val="22"/>
          <w:szCs w:val="32"/>
        </w:rPr>
        <w:t xml:space="preserve"> editor</w:t>
      </w:r>
      <w:proofErr w:type="gramStart"/>
      <w:r w:rsidR="00C61574" w:rsidRPr="00A928B9">
        <w:rPr>
          <w:rFonts w:asciiTheme="minorHAnsi" w:hAnsiTheme="minorHAnsi" w:cs="Helvetica"/>
          <w:sz w:val="22"/>
          <w:szCs w:val="32"/>
        </w:rPr>
        <w:t xml:space="preserve">, </w:t>
      </w:r>
      <w:r w:rsidRPr="00A928B9">
        <w:rPr>
          <w:rFonts w:asciiTheme="minorHAnsi" w:hAnsiTheme="minorHAnsi" w:cs="Helvetica"/>
          <w:sz w:val="22"/>
          <w:szCs w:val="32"/>
        </w:rPr>
        <w:t xml:space="preserve"> </w:t>
      </w:r>
      <w:r w:rsidRPr="00A928B9">
        <w:rPr>
          <w:rFonts w:asciiTheme="minorHAnsi" w:hAnsiTheme="minorHAnsi" w:cs="Helvetica"/>
          <w:i/>
          <w:sz w:val="22"/>
          <w:szCs w:val="32"/>
        </w:rPr>
        <w:t>Gender</w:t>
      </w:r>
      <w:proofErr w:type="gramEnd"/>
      <w:r w:rsidRPr="00A928B9">
        <w:rPr>
          <w:rFonts w:asciiTheme="minorHAnsi" w:hAnsiTheme="minorHAnsi" w:cs="Helvetica"/>
          <w:i/>
          <w:sz w:val="22"/>
          <w:szCs w:val="32"/>
        </w:rPr>
        <w:t xml:space="preserve"> and human security in the BSR</w:t>
      </w:r>
      <w:r w:rsidRPr="00A928B9">
        <w:rPr>
          <w:rFonts w:asciiTheme="minorHAnsi" w:hAnsiTheme="minorHAnsi" w:cs="Helvetica"/>
          <w:sz w:val="22"/>
          <w:szCs w:val="32"/>
        </w:rPr>
        <w:t>. Riga: Zinatne</w:t>
      </w:r>
    </w:p>
    <w:p w:rsidR="00C01F9C" w:rsidRPr="00A928B9" w:rsidRDefault="00C01F9C" w:rsidP="006D40A1">
      <w:pPr>
        <w:shd w:val="clear" w:color="auto" w:fill="FFFFFF"/>
        <w:spacing w:before="100" w:beforeAutospacing="1"/>
        <w:ind w:left="284" w:hanging="284"/>
        <w:rPr>
          <w:rFonts w:asciiTheme="minorHAnsi" w:hAnsiTheme="minorHAnsi"/>
          <w:sz w:val="22"/>
        </w:rPr>
      </w:pPr>
      <w:r w:rsidRPr="00A928B9">
        <w:rPr>
          <w:rFonts w:asciiTheme="minorHAnsi" w:hAnsiTheme="minorHAnsi"/>
          <w:sz w:val="22"/>
        </w:rPr>
        <w:t xml:space="preserve">Koehler G. (2015 b). Seven decades of development and now what? </w:t>
      </w:r>
      <w:proofErr w:type="gramStart"/>
      <w:r w:rsidR="00C61574" w:rsidRPr="00A928B9">
        <w:rPr>
          <w:rFonts w:asciiTheme="minorHAnsi" w:hAnsiTheme="minorHAnsi"/>
          <w:sz w:val="22"/>
        </w:rPr>
        <w:t>I</w:t>
      </w:r>
      <w:r w:rsidRPr="00A928B9">
        <w:rPr>
          <w:rFonts w:asciiTheme="minorHAnsi" w:hAnsiTheme="minorHAnsi"/>
          <w:sz w:val="22"/>
        </w:rPr>
        <w:t>n</w:t>
      </w:r>
      <w:r w:rsidR="00C61574" w:rsidRPr="00A928B9">
        <w:rPr>
          <w:rFonts w:asciiTheme="minorHAnsi" w:hAnsiTheme="minorHAnsi"/>
          <w:sz w:val="22"/>
        </w:rPr>
        <w:t xml:space="preserve"> C. Gore.</w:t>
      </w:r>
      <w:proofErr w:type="gramEnd"/>
      <w:r w:rsidR="005D2930" w:rsidRPr="00A928B9">
        <w:rPr>
          <w:rFonts w:asciiTheme="minorHAnsi" w:hAnsiTheme="minorHAnsi"/>
          <w:sz w:val="22"/>
        </w:rPr>
        <w:t xml:space="preserve"> </w:t>
      </w:r>
      <w:r w:rsidR="005D2930" w:rsidRPr="00A928B9">
        <w:rPr>
          <w:rFonts w:asciiTheme="minorHAnsi" w:eastAsiaTheme="minorHAnsi" w:hAnsiTheme="minorHAnsi" w:cs="Calibri"/>
          <w:sz w:val="22"/>
          <w:szCs w:val="30"/>
          <w:lang w:val="en-US"/>
        </w:rPr>
        <w:t xml:space="preserve">The Post-2015 Moment: SDGs and a New Global Development Paradigm? </w:t>
      </w:r>
      <w:proofErr w:type="gramStart"/>
      <w:r w:rsidR="002B39F7" w:rsidRPr="00A928B9">
        <w:rPr>
          <w:rFonts w:asciiTheme="minorHAnsi" w:eastAsiaTheme="minorHAnsi" w:hAnsiTheme="minorHAnsi" w:cs="Calibri"/>
          <w:sz w:val="22"/>
          <w:szCs w:val="30"/>
          <w:lang w:val="en-US"/>
        </w:rPr>
        <w:t>Special</w:t>
      </w:r>
      <w:r w:rsidR="005D2930" w:rsidRPr="00A928B9">
        <w:rPr>
          <w:rFonts w:asciiTheme="minorHAnsi" w:eastAsiaTheme="minorHAnsi" w:hAnsiTheme="minorHAnsi" w:cs="Calibri"/>
          <w:sz w:val="22"/>
          <w:szCs w:val="30"/>
          <w:lang w:val="en-US"/>
        </w:rPr>
        <w:t xml:space="preserve"> DSA issue.</w:t>
      </w:r>
      <w:proofErr w:type="gramEnd"/>
      <w:r w:rsidR="00C61574" w:rsidRPr="00A928B9">
        <w:rPr>
          <w:rFonts w:asciiTheme="minorHAnsi" w:hAnsiTheme="minorHAnsi"/>
          <w:sz w:val="22"/>
        </w:rPr>
        <w:t xml:space="preserve"> J</w:t>
      </w:r>
      <w:r w:rsidR="005D2930" w:rsidRPr="00A928B9">
        <w:rPr>
          <w:rFonts w:asciiTheme="minorHAnsi" w:hAnsiTheme="minorHAnsi"/>
          <w:sz w:val="22"/>
        </w:rPr>
        <w:t xml:space="preserve">ournal of International </w:t>
      </w:r>
      <w:r w:rsidR="00C61574" w:rsidRPr="00A928B9">
        <w:rPr>
          <w:rFonts w:asciiTheme="minorHAnsi" w:hAnsiTheme="minorHAnsi"/>
          <w:sz w:val="22"/>
        </w:rPr>
        <w:t>D</w:t>
      </w:r>
      <w:r w:rsidR="005D2930" w:rsidRPr="00A928B9">
        <w:rPr>
          <w:rFonts w:asciiTheme="minorHAnsi" w:hAnsiTheme="minorHAnsi"/>
          <w:sz w:val="22"/>
        </w:rPr>
        <w:t>evelopment</w:t>
      </w:r>
      <w:r w:rsidR="00B54A07" w:rsidRPr="00A928B9">
        <w:rPr>
          <w:rFonts w:asciiTheme="minorHAnsi" w:hAnsiTheme="minorHAnsi"/>
          <w:sz w:val="22"/>
        </w:rPr>
        <w:t xml:space="preserve"> August 2015</w:t>
      </w:r>
      <w:r w:rsidR="00C61574" w:rsidRPr="00A928B9">
        <w:rPr>
          <w:rFonts w:asciiTheme="minorHAnsi" w:hAnsiTheme="minorHAnsi"/>
          <w:sz w:val="22"/>
        </w:rPr>
        <w:t xml:space="preserve">. </w:t>
      </w:r>
    </w:p>
    <w:p w:rsidR="00163852" w:rsidRPr="00A928B9" w:rsidRDefault="00B54A07" w:rsidP="00B54A07">
      <w:pPr>
        <w:pStyle w:val="NormalWeb"/>
        <w:spacing w:beforeLines="0" w:beforeAutospacing="1" w:afterLines="0" w:afterAutospacing="1"/>
        <w:ind w:left="709" w:hanging="720"/>
        <w:rPr>
          <w:rFonts w:asciiTheme="minorHAnsi" w:hAnsiTheme="minorHAnsi"/>
          <w:sz w:val="22"/>
          <w:szCs w:val="24"/>
        </w:rPr>
      </w:pPr>
      <w:proofErr w:type="gramStart"/>
      <w:r w:rsidRPr="00A928B9">
        <w:rPr>
          <w:rFonts w:asciiTheme="minorHAnsi" w:hAnsiTheme="minorHAnsi"/>
          <w:sz w:val="22"/>
          <w:szCs w:val="24"/>
        </w:rPr>
        <w:t xml:space="preserve">Milanovic, B (2011) </w:t>
      </w:r>
      <w:r w:rsidRPr="00A928B9">
        <w:rPr>
          <w:rFonts w:asciiTheme="minorHAnsi" w:hAnsiTheme="minorHAnsi"/>
          <w:i/>
          <w:sz w:val="22"/>
          <w:szCs w:val="24"/>
        </w:rPr>
        <w:t>The Haves and the Have Nots.</w:t>
      </w:r>
      <w:proofErr w:type="gramEnd"/>
      <w:r w:rsidRPr="00A928B9">
        <w:rPr>
          <w:rFonts w:asciiTheme="minorHAnsi" w:hAnsiTheme="minorHAnsi"/>
          <w:i/>
          <w:sz w:val="22"/>
          <w:szCs w:val="24"/>
        </w:rPr>
        <w:t xml:space="preserve"> </w:t>
      </w:r>
      <w:proofErr w:type="gramStart"/>
      <w:r w:rsidRPr="00A928B9">
        <w:rPr>
          <w:rFonts w:asciiTheme="minorHAnsi" w:hAnsiTheme="minorHAnsi"/>
          <w:i/>
          <w:sz w:val="22"/>
          <w:szCs w:val="24"/>
        </w:rPr>
        <w:t>A Bri</w:t>
      </w:r>
      <w:r w:rsidRPr="007F3B48">
        <w:rPr>
          <w:rFonts w:ascii="Times New Roman" w:hAnsi="Times New Roman"/>
          <w:i/>
          <w:sz w:val="24"/>
          <w:szCs w:val="24"/>
        </w:rPr>
        <w:t xml:space="preserve">ef </w:t>
      </w:r>
      <w:r w:rsidRPr="00A928B9">
        <w:rPr>
          <w:rFonts w:asciiTheme="minorHAnsi" w:hAnsiTheme="minorHAnsi"/>
          <w:i/>
          <w:sz w:val="22"/>
          <w:szCs w:val="24"/>
        </w:rPr>
        <w:t>and Idiosyncratic History of Global Inequality</w:t>
      </w:r>
      <w:r w:rsidRPr="00A928B9">
        <w:rPr>
          <w:rFonts w:asciiTheme="minorHAnsi" w:hAnsiTheme="minorHAnsi"/>
          <w:sz w:val="22"/>
          <w:szCs w:val="24"/>
        </w:rPr>
        <w:t xml:space="preserve"> (New York: Basic Books).</w:t>
      </w:r>
      <w:proofErr w:type="gramEnd"/>
    </w:p>
    <w:p w:rsidR="00704901" w:rsidRPr="00A928B9" w:rsidRDefault="00E55CF6" w:rsidP="006D40A1">
      <w:pPr>
        <w:shd w:val="clear" w:color="auto" w:fill="FFFFFF"/>
        <w:spacing w:before="100" w:beforeAutospacing="1"/>
        <w:ind w:left="284" w:hanging="284"/>
        <w:rPr>
          <w:rFonts w:asciiTheme="minorHAnsi" w:hAnsiTheme="minorHAnsi"/>
          <w:sz w:val="22"/>
        </w:rPr>
      </w:pPr>
      <w:r w:rsidRPr="00A928B9">
        <w:rPr>
          <w:rFonts w:asciiTheme="minorHAnsi" w:hAnsiTheme="minorHAnsi"/>
          <w:sz w:val="22"/>
        </w:rPr>
        <w:t xml:space="preserve">Mkandawire, T. (2004) ‘Social policy in a development context: Introduction’, in T. Mkandawire (ed.) </w:t>
      </w:r>
      <w:r w:rsidRPr="00A928B9">
        <w:rPr>
          <w:rFonts w:asciiTheme="minorHAnsi" w:hAnsiTheme="minorHAnsi"/>
          <w:i/>
          <w:sz w:val="22"/>
        </w:rPr>
        <w:t>Social Policy in a Development Context</w:t>
      </w:r>
      <w:r w:rsidRPr="00A928B9">
        <w:rPr>
          <w:rFonts w:asciiTheme="minorHAnsi" w:hAnsiTheme="minorHAnsi"/>
          <w:sz w:val="22"/>
        </w:rPr>
        <w:t>, UNRISD series, Basingstoke: Palgrave Macmillan, pp. 1-36.</w:t>
      </w:r>
    </w:p>
    <w:p w:rsidR="00704901" w:rsidRPr="00A928B9" w:rsidRDefault="00704901" w:rsidP="006D40A1">
      <w:pPr>
        <w:shd w:val="clear" w:color="auto" w:fill="FFFFFF"/>
        <w:spacing w:before="100" w:beforeAutospacing="1"/>
        <w:ind w:left="284" w:hanging="284"/>
        <w:rPr>
          <w:rFonts w:asciiTheme="minorHAnsi" w:hAnsiTheme="minorHAnsi"/>
          <w:sz w:val="22"/>
        </w:rPr>
      </w:pPr>
      <w:r w:rsidRPr="00A928B9">
        <w:rPr>
          <w:rFonts w:asciiTheme="minorHAnsi" w:eastAsiaTheme="minorHAnsi" w:hAnsiTheme="minorHAnsi" w:cs="Calibri"/>
          <w:color w:val="343434"/>
          <w:sz w:val="22"/>
          <w:szCs w:val="32"/>
        </w:rPr>
        <w:t xml:space="preserve">Musgrave, R and Musgrave P. (1989) </w:t>
      </w:r>
      <w:r w:rsidRPr="00A928B9">
        <w:rPr>
          <w:rFonts w:asciiTheme="minorHAnsi" w:eastAsiaTheme="minorHAnsi" w:hAnsiTheme="minorHAnsi" w:cs="Arial"/>
          <w:bCs/>
          <w:i/>
          <w:color w:val="0E0E0E"/>
          <w:sz w:val="22"/>
          <w:szCs w:val="42"/>
          <w:lang w:val="en-US"/>
        </w:rPr>
        <w:t>Public Finance in Theory and Practice</w:t>
      </w:r>
      <w:r w:rsidRPr="00A928B9">
        <w:rPr>
          <w:rFonts w:asciiTheme="minorHAnsi" w:eastAsiaTheme="minorHAnsi" w:hAnsiTheme="minorHAnsi"/>
          <w:sz w:val="22"/>
          <w:szCs w:val="22"/>
        </w:rPr>
        <w:t xml:space="preserve">, 5th ed., New York: McGraw-Hill. </w:t>
      </w:r>
    </w:p>
    <w:p w:rsidR="0032235A" w:rsidRPr="00A928B9" w:rsidRDefault="00662A39" w:rsidP="006D40A1">
      <w:pPr>
        <w:shd w:val="clear" w:color="auto" w:fill="FFFFFF"/>
        <w:spacing w:before="100" w:beforeAutospacing="1"/>
        <w:ind w:left="284" w:hanging="284"/>
        <w:rPr>
          <w:rFonts w:asciiTheme="minorHAnsi" w:eastAsiaTheme="minorHAnsi" w:hAnsiTheme="minorHAnsi" w:cs="Calibri"/>
          <w:color w:val="343434"/>
          <w:sz w:val="22"/>
          <w:szCs w:val="32"/>
        </w:rPr>
      </w:pPr>
      <w:r w:rsidRPr="00A928B9">
        <w:rPr>
          <w:rFonts w:asciiTheme="minorHAnsi" w:eastAsiaTheme="minorHAnsi" w:hAnsiTheme="minorHAnsi" w:cs="Calibri"/>
          <w:color w:val="343434"/>
          <w:sz w:val="22"/>
          <w:szCs w:val="32"/>
        </w:rPr>
        <w:t xml:space="preserve">Open Working Group </w:t>
      </w:r>
      <w:r w:rsidR="0032235A" w:rsidRPr="00A928B9">
        <w:rPr>
          <w:rFonts w:asciiTheme="minorHAnsi" w:eastAsiaTheme="minorHAnsi" w:hAnsiTheme="minorHAnsi" w:cs="Calibri"/>
          <w:color w:val="343434"/>
          <w:sz w:val="22"/>
          <w:szCs w:val="32"/>
        </w:rPr>
        <w:t xml:space="preserve">(OWG) </w:t>
      </w:r>
      <w:r w:rsidRPr="00A928B9">
        <w:rPr>
          <w:rFonts w:asciiTheme="minorHAnsi" w:eastAsiaTheme="minorHAnsi" w:hAnsiTheme="minorHAnsi" w:cs="Calibri"/>
          <w:color w:val="343434"/>
          <w:sz w:val="22"/>
          <w:szCs w:val="32"/>
        </w:rPr>
        <w:t>(2014)</w:t>
      </w:r>
      <w:r w:rsidR="0032235A" w:rsidRPr="00A928B9">
        <w:rPr>
          <w:rFonts w:asciiTheme="minorHAnsi" w:eastAsiaTheme="minorHAnsi" w:hAnsiTheme="minorHAnsi" w:cs="Calibri"/>
          <w:color w:val="343434"/>
          <w:sz w:val="22"/>
          <w:szCs w:val="32"/>
        </w:rPr>
        <w:t xml:space="preserve">. </w:t>
      </w:r>
      <w:proofErr w:type="gramStart"/>
      <w:r w:rsidR="0032235A" w:rsidRPr="00A928B9">
        <w:rPr>
          <w:rFonts w:asciiTheme="minorHAnsi" w:eastAsiaTheme="minorHAnsi" w:hAnsiTheme="minorHAnsi" w:cs="Calibri"/>
          <w:color w:val="343434"/>
          <w:sz w:val="22"/>
          <w:szCs w:val="32"/>
        </w:rPr>
        <w:t>Sustainable Development Goals.</w:t>
      </w:r>
      <w:proofErr w:type="gramEnd"/>
      <w:r w:rsidR="0032235A" w:rsidRPr="00A928B9">
        <w:rPr>
          <w:rFonts w:asciiTheme="minorHAnsi" w:eastAsiaTheme="minorHAnsi" w:hAnsiTheme="minorHAnsi" w:cs="Calibri"/>
          <w:color w:val="343434"/>
          <w:sz w:val="22"/>
          <w:szCs w:val="32"/>
        </w:rPr>
        <w:t xml:space="preserve"> </w:t>
      </w:r>
      <w:r w:rsidR="00547352" w:rsidRPr="00A928B9">
        <w:rPr>
          <w:rFonts w:asciiTheme="minorHAnsi" w:eastAsiaTheme="minorHAnsi" w:hAnsiTheme="minorHAnsi" w:cs="Calibri"/>
          <w:color w:val="343434"/>
          <w:sz w:val="22"/>
          <w:szCs w:val="32"/>
        </w:rPr>
        <w:t>https://sustainabledevelopment.un.org/owg.html</w:t>
      </w:r>
      <w:r w:rsidR="00547352" w:rsidRPr="00A928B9" w:rsidDel="00547352">
        <w:rPr>
          <w:rFonts w:asciiTheme="minorHAnsi" w:eastAsiaTheme="minorHAnsi" w:hAnsiTheme="minorHAnsi" w:cs="Calibri"/>
          <w:color w:val="343434"/>
          <w:sz w:val="22"/>
          <w:szCs w:val="32"/>
          <w:highlight w:val="yellow"/>
        </w:rPr>
        <w:t xml:space="preserve"> </w:t>
      </w:r>
    </w:p>
    <w:p w:rsidR="00B54A07" w:rsidRPr="00A928B9" w:rsidRDefault="00B54A07" w:rsidP="00B54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709" w:hanging="720"/>
        <w:rPr>
          <w:rFonts w:asciiTheme="minorHAnsi" w:hAnsiTheme="minorHAnsi"/>
          <w:bCs/>
          <w:sz w:val="22"/>
          <w:lang w:val="en-US"/>
        </w:rPr>
      </w:pPr>
      <w:r w:rsidRPr="00A928B9">
        <w:rPr>
          <w:rFonts w:asciiTheme="minorHAnsi" w:eastAsiaTheme="minorHAnsi" w:hAnsiTheme="minorHAnsi"/>
          <w:sz w:val="22"/>
          <w:szCs w:val="108"/>
          <w:lang w:val="en-US"/>
        </w:rPr>
        <w:t xml:space="preserve">Oxfam. 2015. </w:t>
      </w:r>
      <w:r w:rsidRPr="00A928B9">
        <w:rPr>
          <w:rFonts w:asciiTheme="minorHAnsi" w:eastAsiaTheme="minorHAnsi" w:hAnsiTheme="minorHAnsi"/>
          <w:i/>
          <w:sz w:val="22"/>
          <w:szCs w:val="108"/>
          <w:lang w:val="en-US"/>
        </w:rPr>
        <w:t>Even it up. Time to end extreme inequality</w:t>
      </w:r>
      <w:r w:rsidRPr="00A928B9">
        <w:rPr>
          <w:rFonts w:asciiTheme="minorHAnsi" w:eastAsiaTheme="minorHAnsi" w:hAnsiTheme="minorHAnsi"/>
          <w:sz w:val="22"/>
          <w:szCs w:val="108"/>
          <w:lang w:val="en-US"/>
        </w:rPr>
        <w:t xml:space="preserve">. </w:t>
      </w:r>
      <w:hyperlink r:id="rId16" w:history="1">
        <w:r w:rsidRPr="00A928B9">
          <w:rPr>
            <w:rStyle w:val="Hyperlink"/>
            <w:rFonts w:asciiTheme="minorHAnsi" w:eastAsiaTheme="minorHAnsi" w:hAnsiTheme="minorHAnsi"/>
            <w:sz w:val="22"/>
            <w:szCs w:val="40"/>
            <w:lang w:val="en-US"/>
          </w:rPr>
          <w:t>http://policy-practice.oxfam.org.uk/publications/even-it-up</w:t>
        </w:r>
        <w:r w:rsidRPr="00A928B9">
          <w:rPr>
            <w:rStyle w:val="Hyperlink"/>
            <w:rFonts w:asciiTheme="minorHAnsi" w:eastAsiaTheme="minorHAnsi" w:hAnsiTheme="minorHAnsi"/>
            <w:sz w:val="22"/>
            <w:szCs w:val="40"/>
            <w:lang w:val="en-US"/>
          </w:rPr>
          <w:t>-</w:t>
        </w:r>
        <w:r w:rsidRPr="00A928B9">
          <w:rPr>
            <w:rStyle w:val="Hyperlink"/>
            <w:rFonts w:asciiTheme="minorHAnsi" w:eastAsiaTheme="minorHAnsi" w:hAnsiTheme="minorHAnsi"/>
            <w:sz w:val="22"/>
            <w:szCs w:val="40"/>
            <w:lang w:val="en-US"/>
          </w:rPr>
          <w:t>time-to-end-extreme-inequality-333012</w:t>
        </w:r>
      </w:hyperlink>
    </w:p>
    <w:p w:rsidR="007D3A90" w:rsidRPr="00A928B9" w:rsidRDefault="007D3A90" w:rsidP="007D3A90">
      <w:pPr>
        <w:spacing w:beforeAutospacing="1" w:afterAutospacing="1"/>
        <w:ind w:left="709" w:hanging="720"/>
        <w:rPr>
          <w:rFonts w:asciiTheme="minorHAnsi" w:hAnsiTheme="minorHAnsi"/>
          <w:sz w:val="22"/>
          <w:lang w:val="en-US"/>
        </w:rPr>
      </w:pPr>
      <w:proofErr w:type="gramStart"/>
      <w:r w:rsidRPr="00A928B9">
        <w:rPr>
          <w:rFonts w:asciiTheme="minorHAnsi" w:hAnsiTheme="minorHAnsi"/>
          <w:sz w:val="22"/>
          <w:lang w:val="en-US"/>
        </w:rPr>
        <w:t xml:space="preserve">Piketty, T. (2014) </w:t>
      </w:r>
      <w:r w:rsidRPr="00A928B9">
        <w:rPr>
          <w:rFonts w:asciiTheme="minorHAnsi" w:hAnsiTheme="minorHAnsi"/>
          <w:i/>
          <w:sz w:val="22"/>
          <w:lang w:val="en-US"/>
        </w:rPr>
        <w:t>Capital in the Twenty-First Century</w:t>
      </w:r>
      <w:r w:rsidRPr="00A928B9">
        <w:rPr>
          <w:rFonts w:asciiTheme="minorHAnsi" w:hAnsiTheme="minorHAnsi"/>
          <w:sz w:val="22"/>
          <w:lang w:val="en-US"/>
        </w:rPr>
        <w:t>, Boston, Harvard University Press.</w:t>
      </w:r>
      <w:proofErr w:type="gramEnd"/>
    </w:p>
    <w:p w:rsidR="00C61574" w:rsidRPr="00A928B9" w:rsidRDefault="00C61574" w:rsidP="006D40A1">
      <w:pPr>
        <w:shd w:val="clear" w:color="auto" w:fill="FFFFFF"/>
        <w:spacing w:before="100" w:beforeAutospacing="1"/>
        <w:ind w:left="284" w:hanging="284"/>
        <w:rPr>
          <w:rFonts w:asciiTheme="minorHAnsi" w:eastAsiaTheme="minorHAnsi" w:hAnsiTheme="minorHAnsi" w:cs="Tahoma"/>
          <w:bCs/>
          <w:color w:val="512700"/>
          <w:sz w:val="22"/>
          <w:szCs w:val="36"/>
          <w:lang w:val="en-US"/>
        </w:rPr>
      </w:pPr>
      <w:proofErr w:type="gramStart"/>
      <w:r w:rsidRPr="00A928B9">
        <w:rPr>
          <w:rFonts w:asciiTheme="minorHAnsi" w:eastAsiaTheme="minorHAnsi" w:hAnsiTheme="minorHAnsi" w:cs="Calibri"/>
          <w:sz w:val="22"/>
          <w:szCs w:val="32"/>
        </w:rPr>
        <w:t xml:space="preserve">Pope Francis (2013) </w:t>
      </w:r>
      <w:r w:rsidRPr="00A928B9">
        <w:rPr>
          <w:rFonts w:asciiTheme="minorHAnsi" w:eastAsiaTheme="minorHAnsi" w:hAnsiTheme="minorHAnsi" w:cs="Tahoma"/>
          <w:bCs/>
          <w:sz w:val="22"/>
          <w:szCs w:val="36"/>
          <w:lang w:val="en-US"/>
        </w:rPr>
        <w:t>E</w:t>
      </w:r>
      <w:r w:rsidR="007D3A90" w:rsidRPr="00A928B9">
        <w:rPr>
          <w:rFonts w:asciiTheme="minorHAnsi" w:eastAsiaTheme="minorHAnsi" w:hAnsiTheme="minorHAnsi" w:cs="Tahoma"/>
          <w:bCs/>
          <w:sz w:val="22"/>
          <w:szCs w:val="36"/>
          <w:lang w:val="en-US"/>
        </w:rPr>
        <w:t>vange</w:t>
      </w:r>
      <w:r w:rsidR="00672C57" w:rsidRPr="00A928B9">
        <w:rPr>
          <w:rFonts w:asciiTheme="minorHAnsi" w:eastAsiaTheme="minorHAnsi" w:hAnsiTheme="minorHAnsi" w:cs="Tahoma"/>
          <w:bCs/>
          <w:sz w:val="22"/>
          <w:szCs w:val="36"/>
          <w:lang w:val="en-US"/>
        </w:rPr>
        <w:t>l</w:t>
      </w:r>
      <w:r w:rsidR="007D3A90" w:rsidRPr="00A928B9">
        <w:rPr>
          <w:rFonts w:asciiTheme="minorHAnsi" w:eastAsiaTheme="minorHAnsi" w:hAnsiTheme="minorHAnsi" w:cs="Tahoma"/>
          <w:bCs/>
          <w:sz w:val="22"/>
          <w:szCs w:val="36"/>
          <w:lang w:val="en-US"/>
        </w:rPr>
        <w:t>ii gaudium.</w:t>
      </w:r>
      <w:proofErr w:type="gramEnd"/>
      <w:r w:rsidR="007D3A90" w:rsidRPr="00A928B9">
        <w:rPr>
          <w:rFonts w:asciiTheme="minorHAnsi" w:eastAsiaTheme="minorHAnsi" w:hAnsiTheme="minorHAnsi" w:cs="Tahoma"/>
          <w:bCs/>
          <w:sz w:val="22"/>
          <w:szCs w:val="36"/>
          <w:lang w:val="en-US"/>
        </w:rPr>
        <w:t xml:space="preserve"> </w:t>
      </w:r>
      <w:r w:rsidRPr="00A928B9">
        <w:rPr>
          <w:rFonts w:asciiTheme="minorHAnsi" w:eastAsiaTheme="minorHAnsi" w:hAnsiTheme="minorHAnsi" w:cs="Tahoma"/>
          <w:bCs/>
          <w:sz w:val="22"/>
          <w:szCs w:val="36"/>
          <w:lang w:val="en-US"/>
        </w:rPr>
        <w:t>Apostolic exhortation.</w:t>
      </w:r>
      <w:r w:rsidRPr="00A928B9">
        <w:rPr>
          <w:rFonts w:asciiTheme="minorHAnsi" w:eastAsiaTheme="minorHAnsi" w:hAnsiTheme="minorHAnsi" w:cs="Tahoma"/>
          <w:bCs/>
          <w:color w:val="512700"/>
          <w:sz w:val="22"/>
          <w:szCs w:val="36"/>
          <w:lang w:val="en-US"/>
        </w:rPr>
        <w:t xml:space="preserve"> 2.vatican.va/content/francesco/en/apost_exhortations/documents/papa-francesco_esortazione-ap_20131124_evangelii-gaudium.html</w:t>
      </w:r>
    </w:p>
    <w:p w:rsidR="0032235A" w:rsidRPr="00A928B9" w:rsidRDefault="0032235A" w:rsidP="006D40A1">
      <w:pPr>
        <w:shd w:val="clear" w:color="auto" w:fill="FFFFFF"/>
        <w:spacing w:before="100" w:beforeAutospacing="1"/>
        <w:ind w:left="284" w:hanging="284"/>
        <w:rPr>
          <w:rFonts w:asciiTheme="minorHAnsi" w:eastAsiaTheme="minorHAnsi" w:hAnsiTheme="minorHAnsi" w:cs="Calibri"/>
          <w:color w:val="343434"/>
          <w:sz w:val="22"/>
          <w:szCs w:val="32"/>
        </w:rPr>
      </w:pPr>
      <w:proofErr w:type="gramStart"/>
      <w:r w:rsidRPr="00A928B9">
        <w:rPr>
          <w:rFonts w:asciiTheme="minorHAnsi" w:eastAsiaTheme="minorHAnsi" w:hAnsiTheme="minorHAnsi" w:cs="Calibri"/>
          <w:color w:val="343434"/>
          <w:sz w:val="22"/>
          <w:szCs w:val="32"/>
        </w:rPr>
        <w:t xml:space="preserve">UN (1945) </w:t>
      </w:r>
      <w:r w:rsidR="007D3A90" w:rsidRPr="00A928B9">
        <w:rPr>
          <w:rFonts w:asciiTheme="minorHAnsi" w:eastAsiaTheme="minorHAnsi" w:hAnsiTheme="minorHAnsi" w:cs="Calibri"/>
          <w:color w:val="343434"/>
          <w:sz w:val="22"/>
          <w:szCs w:val="32"/>
        </w:rPr>
        <w:t xml:space="preserve">United Nations </w:t>
      </w:r>
      <w:r w:rsidRPr="00A928B9">
        <w:rPr>
          <w:rFonts w:asciiTheme="minorHAnsi" w:eastAsiaTheme="minorHAnsi" w:hAnsiTheme="minorHAnsi" w:cs="Calibri"/>
          <w:color w:val="343434"/>
          <w:sz w:val="22"/>
          <w:szCs w:val="32"/>
        </w:rPr>
        <w:t>Charter</w:t>
      </w:r>
      <w:r w:rsidR="007D3A90" w:rsidRPr="00A928B9">
        <w:rPr>
          <w:rFonts w:asciiTheme="minorHAnsi" w:eastAsiaTheme="minorHAnsi" w:hAnsiTheme="minorHAnsi" w:cs="Calibri"/>
          <w:color w:val="343434"/>
          <w:sz w:val="22"/>
          <w:szCs w:val="32"/>
        </w:rPr>
        <w:t>.</w:t>
      </w:r>
      <w:proofErr w:type="gramEnd"/>
      <w:r w:rsidRPr="00A928B9">
        <w:rPr>
          <w:rFonts w:asciiTheme="minorHAnsi" w:eastAsiaTheme="minorHAnsi" w:hAnsiTheme="minorHAnsi" w:cs="Calibri"/>
          <w:color w:val="343434"/>
          <w:sz w:val="22"/>
          <w:szCs w:val="32"/>
        </w:rPr>
        <w:t xml:space="preserve"> </w:t>
      </w:r>
      <w:r w:rsidR="00547352" w:rsidRPr="00A928B9">
        <w:rPr>
          <w:rFonts w:asciiTheme="minorHAnsi" w:eastAsiaTheme="minorHAnsi" w:hAnsiTheme="minorHAnsi" w:cs="Calibri"/>
          <w:color w:val="343434"/>
          <w:sz w:val="22"/>
          <w:szCs w:val="32"/>
        </w:rPr>
        <w:t>http://www.un.org/en/documents/charter/</w:t>
      </w:r>
      <w:r w:rsidR="00547352" w:rsidRPr="00A928B9" w:rsidDel="00547352">
        <w:rPr>
          <w:rFonts w:asciiTheme="minorHAnsi" w:eastAsiaTheme="minorHAnsi" w:hAnsiTheme="minorHAnsi" w:cs="Calibri"/>
          <w:color w:val="343434"/>
          <w:sz w:val="22"/>
          <w:szCs w:val="32"/>
          <w:highlight w:val="yellow"/>
        </w:rPr>
        <w:t xml:space="preserve"> </w:t>
      </w:r>
    </w:p>
    <w:p w:rsidR="00547352" w:rsidRPr="00A928B9" w:rsidRDefault="00662A39" w:rsidP="006D40A1">
      <w:pPr>
        <w:shd w:val="clear" w:color="auto" w:fill="FFFFFF"/>
        <w:spacing w:before="100" w:beforeAutospacing="1"/>
        <w:ind w:left="284" w:hanging="284"/>
        <w:rPr>
          <w:rFonts w:asciiTheme="minorHAnsi" w:eastAsiaTheme="minorHAnsi" w:hAnsiTheme="minorHAnsi" w:cs="Courier"/>
          <w:sz w:val="22"/>
          <w:szCs w:val="26"/>
        </w:rPr>
      </w:pPr>
      <w:proofErr w:type="gramStart"/>
      <w:r w:rsidRPr="00A928B9">
        <w:rPr>
          <w:rFonts w:asciiTheme="minorHAnsi" w:eastAsiaTheme="minorHAnsi" w:hAnsiTheme="minorHAnsi" w:cs="Calibri"/>
          <w:color w:val="343434"/>
          <w:sz w:val="22"/>
          <w:szCs w:val="32"/>
        </w:rPr>
        <w:t>UN (1995)</w:t>
      </w:r>
      <w:r w:rsidRPr="00A928B9">
        <w:rPr>
          <w:rFonts w:asciiTheme="minorHAnsi" w:eastAsiaTheme="minorHAnsi" w:hAnsiTheme="minorHAnsi" w:cs="Courier"/>
          <w:sz w:val="22"/>
          <w:szCs w:val="26"/>
        </w:rPr>
        <w:t xml:space="preserve"> World Social Summit.</w:t>
      </w:r>
      <w:proofErr w:type="gramEnd"/>
      <w:r w:rsidRPr="00A928B9">
        <w:rPr>
          <w:rFonts w:asciiTheme="minorHAnsi" w:eastAsiaTheme="minorHAnsi" w:hAnsiTheme="minorHAnsi" w:cs="Courier"/>
          <w:sz w:val="22"/>
          <w:szCs w:val="26"/>
        </w:rPr>
        <w:t xml:space="preserve"> Annex II. </w:t>
      </w:r>
      <w:proofErr w:type="gramStart"/>
      <w:r w:rsidRPr="00A928B9">
        <w:rPr>
          <w:rFonts w:asciiTheme="minorHAnsi" w:eastAsiaTheme="minorHAnsi" w:hAnsiTheme="minorHAnsi" w:cs="Courier"/>
          <w:sz w:val="22"/>
          <w:szCs w:val="26"/>
        </w:rPr>
        <w:t>PROGRAMME OF ACTION OF THE WORLD SUMMIT FOR SOCIAL DEVELOPMENT.</w:t>
      </w:r>
      <w:proofErr w:type="gramEnd"/>
    </w:p>
    <w:p w:rsidR="00F34FA9" w:rsidRPr="00A928B9" w:rsidRDefault="0032235A" w:rsidP="006D40A1">
      <w:pPr>
        <w:shd w:val="clear" w:color="auto" w:fill="FFFFFF"/>
        <w:ind w:left="284" w:hanging="284"/>
        <w:rPr>
          <w:rFonts w:asciiTheme="minorHAnsi" w:eastAsiaTheme="minorHAnsi" w:hAnsiTheme="minorHAnsi" w:cs="Courier"/>
          <w:sz w:val="22"/>
          <w:szCs w:val="26"/>
        </w:rPr>
      </w:pPr>
      <w:r w:rsidRPr="00A928B9">
        <w:rPr>
          <w:rFonts w:asciiTheme="minorHAnsi" w:eastAsiaTheme="minorHAnsi" w:hAnsiTheme="minorHAnsi" w:cs="Courier"/>
          <w:sz w:val="22"/>
          <w:szCs w:val="26"/>
        </w:rPr>
        <w:t xml:space="preserve"> </w:t>
      </w:r>
      <w:r w:rsidR="00547352" w:rsidRPr="00A928B9">
        <w:rPr>
          <w:rFonts w:asciiTheme="minorHAnsi" w:eastAsiaTheme="minorHAnsi" w:hAnsiTheme="minorHAnsi" w:cs="Courier"/>
          <w:sz w:val="22"/>
          <w:szCs w:val="26"/>
        </w:rPr>
        <w:t xml:space="preserve">      http://www.un.org/documents/ga/conf166/aconf166-9.htm</w:t>
      </w:r>
      <w:r w:rsidR="00547352" w:rsidRPr="00A928B9" w:rsidDel="00547352">
        <w:rPr>
          <w:rFonts w:asciiTheme="minorHAnsi" w:eastAsiaTheme="minorHAnsi" w:hAnsiTheme="minorHAnsi" w:cs="Courier"/>
          <w:sz w:val="22"/>
          <w:szCs w:val="26"/>
          <w:highlight w:val="yellow"/>
        </w:rPr>
        <w:t xml:space="preserve"> </w:t>
      </w:r>
    </w:p>
    <w:p w:rsidR="001D19B3" w:rsidRPr="00A928B9" w:rsidRDefault="001D19B3" w:rsidP="006D40A1">
      <w:pPr>
        <w:shd w:val="clear" w:color="auto" w:fill="FFFFFF"/>
        <w:spacing w:before="100" w:beforeAutospacing="1"/>
        <w:ind w:left="284" w:hanging="284"/>
        <w:rPr>
          <w:rFonts w:asciiTheme="minorHAnsi" w:hAnsiTheme="minorHAnsi"/>
          <w:sz w:val="22"/>
          <w:lang w:val="en-US"/>
        </w:rPr>
      </w:pPr>
      <w:r w:rsidRPr="00A928B9">
        <w:rPr>
          <w:rFonts w:asciiTheme="minorHAnsi" w:hAnsiTheme="minorHAnsi"/>
          <w:sz w:val="22"/>
          <w:lang w:val="en-US"/>
        </w:rPr>
        <w:t xml:space="preserve">UN (2012) The Future we want.  </w:t>
      </w:r>
      <w:r w:rsidR="00704901" w:rsidRPr="00A928B9">
        <w:rPr>
          <w:rFonts w:asciiTheme="minorHAnsi" w:hAnsiTheme="minorHAnsi"/>
          <w:sz w:val="22"/>
          <w:lang w:val="en-US"/>
        </w:rPr>
        <w:t>Outcome</w:t>
      </w:r>
      <w:r w:rsidRPr="00A928B9">
        <w:rPr>
          <w:rFonts w:asciiTheme="minorHAnsi" w:hAnsiTheme="minorHAnsi"/>
          <w:sz w:val="22"/>
          <w:lang w:val="en-US"/>
        </w:rPr>
        <w:t xml:space="preserve"> document of UN Conference on Sustainable Development </w:t>
      </w:r>
      <w:hyperlink r:id="rId17" w:history="1">
        <w:r w:rsidRPr="00A928B9">
          <w:rPr>
            <w:rStyle w:val="Hyperlink"/>
            <w:rFonts w:asciiTheme="minorHAnsi" w:hAnsiTheme="minorHAnsi"/>
            <w:sz w:val="22"/>
            <w:lang w:val="en-US"/>
          </w:rPr>
          <w:t>https://sustainabledevelopment.un.org/futurewewant.html</w:t>
        </w:r>
      </w:hyperlink>
    </w:p>
    <w:p w:rsidR="001D19B3" w:rsidRPr="00A928B9" w:rsidRDefault="001D19B3" w:rsidP="006D40A1">
      <w:pPr>
        <w:shd w:val="clear" w:color="auto" w:fill="FFFFFF"/>
        <w:spacing w:before="100" w:beforeAutospacing="1"/>
        <w:ind w:left="284" w:hanging="284"/>
        <w:rPr>
          <w:rFonts w:asciiTheme="minorHAnsi" w:hAnsiTheme="minorHAnsi"/>
          <w:bCs/>
          <w:i/>
          <w:sz w:val="22"/>
          <w:lang w:val="en-US"/>
        </w:rPr>
      </w:pPr>
      <w:r w:rsidRPr="00A928B9">
        <w:rPr>
          <w:rFonts w:asciiTheme="minorHAnsi" w:hAnsiTheme="minorHAnsi"/>
          <w:sz w:val="22"/>
          <w:lang w:val="en-US"/>
        </w:rPr>
        <w:t xml:space="preserve">UN DESA (2013), </w:t>
      </w:r>
      <w:r w:rsidR="006D40A1" w:rsidRPr="00A928B9">
        <w:rPr>
          <w:rFonts w:asciiTheme="minorHAnsi" w:hAnsiTheme="minorHAnsi"/>
          <w:i/>
          <w:sz w:val="22"/>
          <w:lang w:val="en-US"/>
        </w:rPr>
        <w:t>Report on the World Social Situation 2013. Inequality Matters.</w:t>
      </w:r>
      <w:r w:rsidR="006D40A1" w:rsidRPr="00A928B9">
        <w:rPr>
          <w:rFonts w:asciiTheme="minorHAnsi" w:hAnsiTheme="minorHAnsi"/>
          <w:sz w:val="22"/>
          <w:lang w:val="en-US"/>
        </w:rPr>
        <w:t xml:space="preserve"> </w:t>
      </w:r>
      <w:hyperlink r:id="rId18" w:history="1">
        <w:r w:rsidR="006D40A1" w:rsidRPr="00A928B9">
          <w:rPr>
            <w:rStyle w:val="Hyperlink"/>
            <w:rFonts w:asciiTheme="minorHAnsi" w:hAnsiTheme="minorHAnsi"/>
            <w:bCs/>
            <w:i/>
            <w:sz w:val="22"/>
            <w:lang w:val="en-US"/>
          </w:rPr>
          <w:t>http://undesadspd.org/ReportontheWorldSocialSituation/2013.aspx</w:t>
        </w:r>
      </w:hyperlink>
    </w:p>
    <w:p w:rsidR="001D19B3" w:rsidRPr="00A928B9" w:rsidRDefault="001D19B3" w:rsidP="006D40A1">
      <w:pPr>
        <w:shd w:val="clear" w:color="auto" w:fill="FFFFFF"/>
        <w:ind w:left="284" w:hanging="284"/>
        <w:rPr>
          <w:rFonts w:asciiTheme="minorHAnsi" w:hAnsiTheme="minorHAnsi"/>
          <w:sz w:val="22"/>
        </w:rPr>
      </w:pPr>
    </w:p>
    <w:p w:rsidR="008D0971" w:rsidRPr="00A928B9" w:rsidRDefault="008D0971" w:rsidP="006D40A1">
      <w:pPr>
        <w:shd w:val="clear" w:color="auto" w:fill="FFFFFF"/>
        <w:ind w:left="284" w:hanging="284"/>
        <w:rPr>
          <w:rFonts w:asciiTheme="minorHAnsi" w:hAnsiTheme="minorHAnsi"/>
          <w:sz w:val="22"/>
        </w:rPr>
      </w:pPr>
      <w:proofErr w:type="gramStart"/>
      <w:r w:rsidRPr="00A928B9">
        <w:rPr>
          <w:rFonts w:asciiTheme="minorHAnsi" w:hAnsiTheme="minorHAnsi"/>
          <w:sz w:val="22"/>
        </w:rPr>
        <w:t xml:space="preserve">UNDP </w:t>
      </w:r>
      <w:r w:rsidR="006D40A1" w:rsidRPr="00A928B9">
        <w:rPr>
          <w:rFonts w:asciiTheme="minorHAnsi" w:hAnsiTheme="minorHAnsi"/>
          <w:sz w:val="22"/>
        </w:rPr>
        <w:t>(</w:t>
      </w:r>
      <w:r w:rsidRPr="00A928B9">
        <w:rPr>
          <w:rFonts w:asciiTheme="minorHAnsi" w:hAnsiTheme="minorHAnsi"/>
          <w:sz w:val="22"/>
        </w:rPr>
        <w:t>1990</w:t>
      </w:r>
      <w:r w:rsidR="006D40A1" w:rsidRPr="00A928B9">
        <w:rPr>
          <w:rFonts w:asciiTheme="minorHAnsi" w:hAnsiTheme="minorHAnsi"/>
          <w:sz w:val="22"/>
        </w:rPr>
        <w:t>)</w:t>
      </w:r>
      <w:r w:rsidRPr="00A928B9">
        <w:rPr>
          <w:rFonts w:asciiTheme="minorHAnsi" w:hAnsiTheme="minorHAnsi"/>
          <w:sz w:val="22"/>
        </w:rPr>
        <w:t xml:space="preserve"> </w:t>
      </w:r>
      <w:r w:rsidRPr="00A928B9">
        <w:rPr>
          <w:rFonts w:asciiTheme="minorHAnsi" w:hAnsiTheme="minorHAnsi"/>
          <w:i/>
          <w:sz w:val="22"/>
        </w:rPr>
        <w:t>Human Development Report</w:t>
      </w:r>
      <w:r w:rsidR="006D40A1" w:rsidRPr="00A928B9">
        <w:rPr>
          <w:rFonts w:asciiTheme="minorHAnsi" w:hAnsiTheme="minorHAnsi"/>
          <w:i/>
          <w:sz w:val="22"/>
        </w:rPr>
        <w:t xml:space="preserve"> 1990</w:t>
      </w:r>
      <w:r w:rsidR="006D40A1" w:rsidRPr="00A928B9">
        <w:rPr>
          <w:rFonts w:asciiTheme="minorHAnsi" w:hAnsiTheme="minorHAnsi"/>
          <w:sz w:val="22"/>
        </w:rPr>
        <w:t>.</w:t>
      </w:r>
      <w:proofErr w:type="gramEnd"/>
      <w:r w:rsidR="006D40A1" w:rsidRPr="00A928B9">
        <w:rPr>
          <w:rFonts w:asciiTheme="minorHAnsi" w:hAnsiTheme="minorHAnsi"/>
          <w:sz w:val="22"/>
        </w:rPr>
        <w:t xml:space="preserve"> www.undp.org</w:t>
      </w:r>
    </w:p>
    <w:p w:rsidR="008D0971" w:rsidRPr="00A928B9" w:rsidRDefault="008D0971" w:rsidP="006D40A1">
      <w:pPr>
        <w:shd w:val="clear" w:color="auto" w:fill="FFFFFF"/>
        <w:ind w:left="284" w:hanging="284"/>
        <w:rPr>
          <w:rFonts w:asciiTheme="minorHAnsi" w:hAnsiTheme="minorHAnsi"/>
          <w:sz w:val="22"/>
        </w:rPr>
      </w:pPr>
    </w:p>
    <w:p w:rsidR="008D0971" w:rsidRPr="00A928B9" w:rsidRDefault="008D0971" w:rsidP="006D40A1">
      <w:pPr>
        <w:shd w:val="clear" w:color="auto" w:fill="FFFFFF"/>
        <w:ind w:left="284" w:hanging="284"/>
        <w:rPr>
          <w:rFonts w:asciiTheme="minorHAnsi" w:hAnsiTheme="minorHAnsi"/>
          <w:sz w:val="22"/>
        </w:rPr>
      </w:pPr>
      <w:proofErr w:type="gramStart"/>
      <w:r w:rsidRPr="00A928B9">
        <w:rPr>
          <w:rFonts w:asciiTheme="minorHAnsi" w:hAnsiTheme="minorHAnsi"/>
          <w:sz w:val="22"/>
        </w:rPr>
        <w:t xml:space="preserve">UNDP </w:t>
      </w:r>
      <w:r w:rsidR="006D40A1" w:rsidRPr="00A928B9">
        <w:rPr>
          <w:rFonts w:asciiTheme="minorHAnsi" w:hAnsiTheme="minorHAnsi"/>
          <w:sz w:val="22"/>
        </w:rPr>
        <w:t>(</w:t>
      </w:r>
      <w:r w:rsidRPr="00A928B9">
        <w:rPr>
          <w:rFonts w:asciiTheme="minorHAnsi" w:hAnsiTheme="minorHAnsi"/>
          <w:sz w:val="22"/>
        </w:rPr>
        <w:t>1994</w:t>
      </w:r>
      <w:r w:rsidR="006D40A1" w:rsidRPr="00A928B9">
        <w:rPr>
          <w:rFonts w:asciiTheme="minorHAnsi" w:hAnsiTheme="minorHAnsi"/>
          <w:sz w:val="22"/>
        </w:rPr>
        <w:t>)</w:t>
      </w:r>
      <w:r w:rsidRPr="00A928B9">
        <w:rPr>
          <w:rFonts w:asciiTheme="minorHAnsi" w:hAnsiTheme="minorHAnsi"/>
          <w:sz w:val="22"/>
        </w:rPr>
        <w:t xml:space="preserve"> </w:t>
      </w:r>
      <w:r w:rsidRPr="00A928B9">
        <w:rPr>
          <w:rFonts w:asciiTheme="minorHAnsi" w:hAnsiTheme="minorHAnsi"/>
          <w:i/>
          <w:sz w:val="22"/>
        </w:rPr>
        <w:t>Human Development Report</w:t>
      </w:r>
      <w:r w:rsidR="006D40A1" w:rsidRPr="00A928B9">
        <w:rPr>
          <w:rFonts w:asciiTheme="minorHAnsi" w:hAnsiTheme="minorHAnsi"/>
          <w:i/>
          <w:sz w:val="22"/>
        </w:rPr>
        <w:t xml:space="preserve"> 1994</w:t>
      </w:r>
      <w:r w:rsidR="006D40A1" w:rsidRPr="00A928B9">
        <w:rPr>
          <w:rFonts w:asciiTheme="minorHAnsi" w:hAnsiTheme="minorHAnsi"/>
          <w:sz w:val="22"/>
        </w:rPr>
        <w:t>.</w:t>
      </w:r>
      <w:proofErr w:type="gramEnd"/>
      <w:r w:rsidR="006D40A1" w:rsidRPr="00A928B9">
        <w:rPr>
          <w:rFonts w:asciiTheme="minorHAnsi" w:hAnsiTheme="minorHAnsi"/>
          <w:sz w:val="22"/>
        </w:rPr>
        <w:t xml:space="preserve"> www.undp.org</w:t>
      </w:r>
    </w:p>
    <w:p w:rsidR="008D0971" w:rsidRPr="00A928B9" w:rsidRDefault="008D0971" w:rsidP="006D40A1">
      <w:pPr>
        <w:shd w:val="clear" w:color="auto" w:fill="FFFFFF"/>
        <w:ind w:left="284" w:hanging="284"/>
        <w:rPr>
          <w:rFonts w:asciiTheme="minorHAnsi" w:hAnsiTheme="minorHAnsi"/>
          <w:sz w:val="22"/>
        </w:rPr>
      </w:pPr>
    </w:p>
    <w:p w:rsidR="008D0971" w:rsidRPr="00A928B9" w:rsidRDefault="008D0971" w:rsidP="006D40A1">
      <w:pPr>
        <w:shd w:val="clear" w:color="auto" w:fill="FFFFFF"/>
        <w:ind w:left="284" w:hanging="284"/>
        <w:rPr>
          <w:rFonts w:asciiTheme="minorHAnsi" w:hAnsiTheme="minorHAnsi"/>
          <w:sz w:val="22"/>
        </w:rPr>
      </w:pPr>
      <w:proofErr w:type="gramStart"/>
      <w:r w:rsidRPr="00A928B9">
        <w:rPr>
          <w:rFonts w:asciiTheme="minorHAnsi" w:hAnsiTheme="minorHAnsi"/>
          <w:sz w:val="22"/>
        </w:rPr>
        <w:t xml:space="preserve">UNDP Latvia </w:t>
      </w:r>
      <w:r w:rsidR="006D40A1" w:rsidRPr="00A928B9">
        <w:rPr>
          <w:rFonts w:asciiTheme="minorHAnsi" w:hAnsiTheme="minorHAnsi"/>
          <w:sz w:val="22"/>
        </w:rPr>
        <w:t>(</w:t>
      </w:r>
      <w:r w:rsidRPr="00A928B9">
        <w:rPr>
          <w:rFonts w:asciiTheme="minorHAnsi" w:hAnsiTheme="minorHAnsi"/>
          <w:sz w:val="22"/>
        </w:rPr>
        <w:t>2003</w:t>
      </w:r>
      <w:r w:rsidR="006D40A1" w:rsidRPr="00A928B9">
        <w:rPr>
          <w:rFonts w:asciiTheme="minorHAnsi" w:hAnsiTheme="minorHAnsi"/>
          <w:sz w:val="22"/>
        </w:rPr>
        <w:t>)</w:t>
      </w:r>
      <w:r w:rsidRPr="00A928B9">
        <w:rPr>
          <w:rFonts w:asciiTheme="minorHAnsi" w:hAnsiTheme="minorHAnsi"/>
          <w:sz w:val="22"/>
        </w:rPr>
        <w:t xml:space="preserve"> </w:t>
      </w:r>
      <w:r w:rsidRPr="00A928B9">
        <w:rPr>
          <w:rFonts w:asciiTheme="minorHAnsi" w:hAnsiTheme="minorHAnsi"/>
          <w:i/>
          <w:sz w:val="22"/>
        </w:rPr>
        <w:t>Human Development Report</w:t>
      </w:r>
      <w:r w:rsidR="006D40A1" w:rsidRPr="00A928B9">
        <w:rPr>
          <w:rFonts w:asciiTheme="minorHAnsi" w:hAnsiTheme="minorHAnsi"/>
          <w:i/>
          <w:sz w:val="22"/>
        </w:rPr>
        <w:t xml:space="preserve"> 2002/2003.</w:t>
      </w:r>
      <w:proofErr w:type="gramEnd"/>
      <w:r w:rsidR="006D40A1" w:rsidRPr="00A928B9">
        <w:rPr>
          <w:rFonts w:asciiTheme="minorHAnsi" w:hAnsiTheme="minorHAnsi"/>
          <w:i/>
          <w:sz w:val="22"/>
        </w:rPr>
        <w:t xml:space="preserve"> Human Security</w:t>
      </w:r>
      <w:r w:rsidR="006D40A1" w:rsidRPr="00A928B9">
        <w:rPr>
          <w:rFonts w:asciiTheme="minorHAnsi" w:hAnsiTheme="minorHAnsi"/>
          <w:sz w:val="22"/>
        </w:rPr>
        <w:t>. Riga. http://www.lu.lv/fileadmin/user_upload/lu_portal/projekti/citi_projekti/undp2003_ful_en.pdf</w:t>
      </w:r>
    </w:p>
    <w:p w:rsidR="008D0971" w:rsidRPr="00A928B9" w:rsidRDefault="008D0971" w:rsidP="006D40A1">
      <w:pPr>
        <w:shd w:val="clear" w:color="auto" w:fill="FFFFFF"/>
        <w:ind w:left="284" w:hanging="284"/>
        <w:rPr>
          <w:rFonts w:asciiTheme="minorHAnsi" w:hAnsiTheme="minorHAnsi"/>
          <w:sz w:val="22"/>
        </w:rPr>
      </w:pPr>
    </w:p>
    <w:p w:rsidR="00900055" w:rsidRPr="00A928B9" w:rsidRDefault="00662A39" w:rsidP="006D40A1">
      <w:pPr>
        <w:shd w:val="clear" w:color="auto" w:fill="FFFFFF"/>
        <w:ind w:left="284" w:hanging="284"/>
        <w:rPr>
          <w:rFonts w:asciiTheme="minorHAnsi" w:eastAsiaTheme="minorHAnsi" w:hAnsiTheme="minorHAnsi" w:cs="Calibri"/>
          <w:color w:val="343434"/>
          <w:sz w:val="22"/>
          <w:szCs w:val="32"/>
        </w:rPr>
      </w:pPr>
      <w:r w:rsidRPr="00A928B9">
        <w:rPr>
          <w:rFonts w:asciiTheme="minorHAnsi" w:hAnsiTheme="minorHAnsi"/>
          <w:sz w:val="22"/>
        </w:rPr>
        <w:t xml:space="preserve">UNRISD (2010) </w:t>
      </w:r>
      <w:r w:rsidRPr="00A928B9">
        <w:rPr>
          <w:rFonts w:asciiTheme="minorHAnsi" w:hAnsiTheme="minorHAnsi"/>
          <w:i/>
          <w:sz w:val="22"/>
        </w:rPr>
        <w:t xml:space="preserve">Combating Poverty and Inequality. </w:t>
      </w:r>
      <w:r w:rsidRPr="00A928B9">
        <w:rPr>
          <w:rFonts w:asciiTheme="minorHAnsi" w:hAnsiTheme="minorHAnsi"/>
          <w:i/>
          <w:sz w:val="22"/>
          <w:lang w:val="en-US"/>
        </w:rPr>
        <w:t>Structural Change, Social Policy and Politics</w:t>
      </w:r>
      <w:r w:rsidRPr="00A928B9">
        <w:rPr>
          <w:rFonts w:asciiTheme="minorHAnsi" w:hAnsiTheme="minorHAnsi"/>
          <w:sz w:val="22"/>
          <w:lang w:val="en-US"/>
        </w:rPr>
        <w:t xml:space="preserve">, </w:t>
      </w:r>
      <w:r w:rsidRPr="00A928B9">
        <w:rPr>
          <w:rFonts w:asciiTheme="minorHAnsi" w:hAnsiTheme="minorHAnsi"/>
          <w:i/>
          <w:sz w:val="22"/>
          <w:lang w:val="en-US"/>
        </w:rPr>
        <w:t xml:space="preserve"> </w:t>
      </w:r>
      <w:r w:rsidR="006D40A1" w:rsidRPr="00A928B9">
        <w:rPr>
          <w:rFonts w:asciiTheme="minorHAnsi" w:hAnsiTheme="minorHAnsi"/>
          <w:sz w:val="22"/>
          <w:lang w:val="en-US"/>
        </w:rPr>
        <w:t xml:space="preserve">(Geneva: UNRISD). </w:t>
      </w:r>
      <w:hyperlink r:id="rId19" w:history="1">
        <w:r w:rsidR="00900055" w:rsidRPr="00A928B9">
          <w:rPr>
            <w:rStyle w:val="Hyperlink"/>
            <w:rFonts w:asciiTheme="minorHAnsi" w:eastAsiaTheme="minorHAnsi" w:hAnsiTheme="minorHAnsi" w:cs="Calibri"/>
            <w:sz w:val="22"/>
            <w:szCs w:val="32"/>
          </w:rPr>
          <w:t>www.unrisd.org</w:t>
        </w:r>
      </w:hyperlink>
    </w:p>
    <w:p w:rsidR="00900055" w:rsidRPr="00A928B9" w:rsidRDefault="00900055" w:rsidP="006D40A1">
      <w:pPr>
        <w:shd w:val="clear" w:color="auto" w:fill="FFFFFF"/>
        <w:ind w:left="284" w:hanging="284"/>
        <w:rPr>
          <w:rFonts w:asciiTheme="minorHAnsi" w:eastAsiaTheme="minorHAnsi" w:hAnsiTheme="minorHAnsi" w:cs="Calibri"/>
          <w:color w:val="343434"/>
          <w:sz w:val="22"/>
          <w:szCs w:val="32"/>
        </w:rPr>
      </w:pPr>
    </w:p>
    <w:p w:rsidR="00C81416" w:rsidRPr="00A928B9" w:rsidRDefault="00900055" w:rsidP="006D40A1">
      <w:pPr>
        <w:shd w:val="clear" w:color="auto" w:fill="FFFFFF"/>
        <w:ind w:left="284" w:hanging="284"/>
        <w:rPr>
          <w:rFonts w:asciiTheme="minorHAnsi" w:eastAsiaTheme="minorHAnsi" w:hAnsiTheme="minorHAnsi" w:cs="Arial"/>
          <w:bCs/>
          <w:color w:val="262626"/>
          <w:sz w:val="22"/>
          <w:szCs w:val="52"/>
          <w:lang w:val="en-US"/>
        </w:rPr>
      </w:pPr>
      <w:r w:rsidRPr="00A928B9">
        <w:rPr>
          <w:rFonts w:asciiTheme="minorHAnsi" w:eastAsiaTheme="minorHAnsi" w:hAnsiTheme="minorHAnsi" w:cs="Calibri"/>
          <w:color w:val="343434"/>
          <w:sz w:val="22"/>
          <w:szCs w:val="32"/>
        </w:rPr>
        <w:t xml:space="preserve">Utting, P. </w:t>
      </w:r>
      <w:r w:rsidR="002B39F7" w:rsidRPr="00A928B9">
        <w:rPr>
          <w:rFonts w:asciiTheme="minorHAnsi" w:eastAsiaTheme="minorHAnsi" w:hAnsiTheme="minorHAnsi" w:cs="Calibri"/>
          <w:color w:val="343434"/>
          <w:sz w:val="22"/>
          <w:szCs w:val="32"/>
        </w:rPr>
        <w:t>(2015)</w:t>
      </w:r>
      <w:r w:rsidRPr="00A928B9">
        <w:rPr>
          <w:rFonts w:asciiTheme="minorHAnsi" w:eastAsiaTheme="minorHAnsi" w:hAnsiTheme="minorHAnsi" w:cs="Calibri"/>
          <w:color w:val="343434"/>
          <w:sz w:val="22"/>
          <w:szCs w:val="32"/>
        </w:rPr>
        <w:t xml:space="preserve"> </w:t>
      </w:r>
      <w:r w:rsidRPr="00A928B9">
        <w:rPr>
          <w:rFonts w:asciiTheme="minorHAnsi" w:eastAsiaTheme="minorHAnsi" w:hAnsiTheme="minorHAnsi" w:cs="Arial"/>
          <w:bCs/>
          <w:i/>
          <w:color w:val="262626"/>
          <w:sz w:val="22"/>
          <w:szCs w:val="52"/>
          <w:lang w:val="en-US"/>
        </w:rPr>
        <w:t>Social and Solidarity Economy: Beyond the Fringe?</w:t>
      </w:r>
      <w:r w:rsidRPr="00A928B9">
        <w:rPr>
          <w:rFonts w:asciiTheme="minorHAnsi" w:eastAsiaTheme="minorHAnsi" w:hAnsiTheme="minorHAnsi" w:cs="Arial"/>
          <w:bCs/>
          <w:color w:val="262626"/>
          <w:sz w:val="22"/>
          <w:szCs w:val="52"/>
          <w:lang w:val="en-US"/>
        </w:rPr>
        <w:t xml:space="preserve"> London: ZED</w:t>
      </w:r>
    </w:p>
    <w:p w:rsidR="00C81416" w:rsidRPr="00A928B9" w:rsidRDefault="00C81416" w:rsidP="006D40A1">
      <w:pPr>
        <w:shd w:val="clear" w:color="auto" w:fill="FFFFFF"/>
        <w:ind w:left="284" w:hanging="284"/>
        <w:rPr>
          <w:rFonts w:asciiTheme="minorHAnsi" w:eastAsiaTheme="minorHAnsi" w:hAnsiTheme="minorHAnsi" w:cs="Arial"/>
          <w:bCs/>
          <w:color w:val="262626"/>
          <w:sz w:val="22"/>
          <w:szCs w:val="52"/>
          <w:lang w:val="en-US"/>
        </w:rPr>
      </w:pPr>
    </w:p>
    <w:p w:rsidR="00C40328" w:rsidRPr="00C81416" w:rsidRDefault="00C81416" w:rsidP="006D40A1">
      <w:pPr>
        <w:shd w:val="clear" w:color="auto" w:fill="FFFFFF"/>
        <w:ind w:left="284" w:hanging="284"/>
        <w:rPr>
          <w:rFonts w:asciiTheme="minorHAnsi" w:eastAsiaTheme="minorHAnsi" w:hAnsiTheme="minorHAnsi" w:cs="Arial"/>
          <w:bCs/>
          <w:color w:val="262626"/>
          <w:sz w:val="22"/>
          <w:szCs w:val="52"/>
          <w:lang w:val="en-US"/>
        </w:rPr>
        <w:sectPr w:rsidR="00C40328" w:rsidRPr="00C81416">
          <w:footerReference w:type="even" r:id="rId20"/>
          <w:footerReference w:type="default" r:id="rId21"/>
          <w:pgSz w:w="11900" w:h="16840"/>
          <w:pgMar w:top="1440" w:right="1800" w:bottom="1440" w:left="1800" w:header="708" w:footer="708" w:gutter="0"/>
          <w:cols w:space="708"/>
        </w:sectPr>
      </w:pPr>
      <w:r w:rsidRPr="00A928B9">
        <w:rPr>
          <w:rFonts w:asciiTheme="minorHAnsi" w:eastAsiaTheme="minorHAnsi" w:hAnsiTheme="minorHAnsi" w:cs="Arial"/>
          <w:bCs/>
          <w:color w:val="262626"/>
          <w:sz w:val="22"/>
          <w:szCs w:val="52"/>
          <w:lang w:val="en-US"/>
        </w:rPr>
        <w:t>Van Griethuysen, P. (2012) Bona diagnosis, bona curatio: How property eco</w:t>
      </w:r>
      <w:r w:rsidR="008327EA" w:rsidRPr="00A928B9">
        <w:rPr>
          <w:rFonts w:asciiTheme="minorHAnsi" w:eastAsiaTheme="minorHAnsi" w:hAnsiTheme="minorHAnsi" w:cs="Arial"/>
          <w:bCs/>
          <w:color w:val="262626"/>
          <w:sz w:val="22"/>
          <w:szCs w:val="52"/>
          <w:lang w:val="en-US"/>
        </w:rPr>
        <w:t>nomics clarifies the degrowth debate. Ecological E</w:t>
      </w:r>
      <w:r w:rsidRPr="00A928B9">
        <w:rPr>
          <w:rFonts w:asciiTheme="minorHAnsi" w:eastAsiaTheme="minorHAnsi" w:hAnsiTheme="minorHAnsi" w:cs="Arial"/>
          <w:bCs/>
          <w:color w:val="262626"/>
          <w:sz w:val="22"/>
          <w:szCs w:val="52"/>
          <w:lang w:val="en-US"/>
        </w:rPr>
        <w:t>c</w:t>
      </w:r>
      <w:r w:rsidR="008327EA" w:rsidRPr="00A928B9">
        <w:rPr>
          <w:rFonts w:asciiTheme="minorHAnsi" w:eastAsiaTheme="minorHAnsi" w:hAnsiTheme="minorHAnsi" w:cs="Arial"/>
          <w:bCs/>
          <w:color w:val="262626"/>
          <w:sz w:val="22"/>
          <w:szCs w:val="52"/>
          <w:lang w:val="en-US"/>
        </w:rPr>
        <w:t>onomi</w:t>
      </w:r>
      <w:r w:rsidRPr="00A928B9">
        <w:rPr>
          <w:rFonts w:asciiTheme="minorHAnsi" w:eastAsiaTheme="minorHAnsi" w:hAnsiTheme="minorHAnsi" w:cs="Arial"/>
          <w:bCs/>
          <w:color w:val="262626"/>
          <w:sz w:val="22"/>
          <w:szCs w:val="52"/>
          <w:lang w:val="en-US"/>
        </w:rPr>
        <w:t xml:space="preserve">cs. Vol </w:t>
      </w:r>
      <w:r>
        <w:rPr>
          <w:rFonts w:asciiTheme="minorHAnsi" w:eastAsiaTheme="minorHAnsi" w:hAnsiTheme="minorHAnsi" w:cs="Arial"/>
          <w:bCs/>
          <w:color w:val="262626"/>
          <w:sz w:val="22"/>
          <w:szCs w:val="52"/>
          <w:lang w:val="en-US"/>
        </w:rPr>
        <w:t>84</w:t>
      </w:r>
      <w:r w:rsidR="008327EA">
        <w:rPr>
          <w:rFonts w:asciiTheme="minorHAnsi" w:eastAsiaTheme="minorHAnsi" w:hAnsiTheme="minorHAnsi" w:cs="Arial"/>
          <w:bCs/>
          <w:color w:val="262626"/>
          <w:sz w:val="22"/>
          <w:szCs w:val="52"/>
          <w:lang w:val="en-US"/>
        </w:rPr>
        <w:t xml:space="preserve"> (2012): 262-269</w:t>
      </w:r>
    </w:p>
    <w:tbl>
      <w:tblPr>
        <w:tblW w:w="14743" w:type="dxa"/>
        <w:tblInd w:w="-318" w:type="dxa"/>
        <w:tblBorders>
          <w:top w:val="single" w:sz="12" w:space="0" w:color="008000"/>
          <w:left w:val="nil"/>
          <w:bottom w:val="single" w:sz="12" w:space="0" w:color="008000"/>
          <w:right w:val="nil"/>
          <w:insideH w:val="nil"/>
          <w:insideV w:val="nil"/>
        </w:tblBorders>
        <w:tblLook w:val="00AD"/>
      </w:tblPr>
      <w:tblGrid>
        <w:gridCol w:w="4013"/>
        <w:gridCol w:w="2934"/>
        <w:gridCol w:w="1276"/>
        <w:gridCol w:w="1417"/>
        <w:gridCol w:w="284"/>
        <w:gridCol w:w="3118"/>
        <w:gridCol w:w="1701"/>
      </w:tblGrid>
      <w:tr w:rsidR="00C40328" w:rsidRPr="009436C0">
        <w:tc>
          <w:tcPr>
            <w:tcW w:w="14743" w:type="dxa"/>
            <w:gridSpan w:val="7"/>
            <w:tcBorders>
              <w:bottom w:val="single" w:sz="6" w:space="0" w:color="008000"/>
            </w:tcBorders>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b/>
                <w:szCs w:val="30"/>
                <w:lang w:val="en-US"/>
              </w:rPr>
            </w:pPr>
            <w:r>
              <w:rPr>
                <w:rFonts w:ascii="Times New Roman" w:hAnsi="Times New Roman" w:cs="Calibri"/>
                <w:b/>
                <w:szCs w:val="30"/>
                <w:lang w:val="en-US"/>
              </w:rPr>
              <w:t>Table 1. Social policy – different readings</w:t>
            </w:r>
          </w:p>
        </w:tc>
      </w:tr>
      <w:tr w:rsidR="00C40328" w:rsidRPr="009436C0">
        <w:tc>
          <w:tcPr>
            <w:tcW w:w="4013" w:type="dxa"/>
            <w:tcBorders>
              <w:bottom w:val="single" w:sz="6" w:space="0" w:color="008000"/>
            </w:tcBorders>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b/>
                <w:szCs w:val="30"/>
                <w:lang w:val="en-US"/>
              </w:rPr>
            </w:pPr>
            <w:r w:rsidRPr="009436C0">
              <w:rPr>
                <w:rFonts w:ascii="Times New Roman" w:hAnsi="Times New Roman" w:cs="Calibri"/>
                <w:b/>
                <w:szCs w:val="30"/>
                <w:lang w:val="en-US"/>
              </w:rPr>
              <w:t>Policy domain</w:t>
            </w:r>
          </w:p>
        </w:tc>
        <w:tc>
          <w:tcPr>
            <w:tcW w:w="2934" w:type="dxa"/>
            <w:tcBorders>
              <w:bottom w:val="single" w:sz="6" w:space="0" w:color="008000"/>
            </w:tcBorders>
            <w:shd w:val="clear" w:color="auto" w:fill="auto"/>
          </w:tcPr>
          <w:p w:rsidR="00C40328"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b/>
                <w:szCs w:val="30"/>
                <w:lang w:val="en-US"/>
              </w:rPr>
            </w:pPr>
            <w:r w:rsidRPr="009436C0">
              <w:rPr>
                <w:rFonts w:ascii="Times New Roman" w:hAnsi="Times New Roman" w:cs="Calibri"/>
                <w:b/>
                <w:szCs w:val="30"/>
                <w:lang w:val="en-US"/>
              </w:rPr>
              <w:t xml:space="preserve">Primary social </w:t>
            </w:r>
          </w:p>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b/>
                <w:szCs w:val="30"/>
                <w:lang w:val="en-US"/>
              </w:rPr>
            </w:pPr>
            <w:proofErr w:type="gramStart"/>
            <w:r w:rsidRPr="009436C0">
              <w:rPr>
                <w:rFonts w:ascii="Times New Roman" w:hAnsi="Times New Roman" w:cs="Calibri"/>
                <w:b/>
                <w:szCs w:val="30"/>
                <w:lang w:val="en-US"/>
              </w:rPr>
              <w:t>development</w:t>
            </w:r>
            <w:proofErr w:type="gramEnd"/>
            <w:r w:rsidRPr="009436C0">
              <w:rPr>
                <w:rFonts w:ascii="Times New Roman" w:hAnsi="Times New Roman" w:cs="Calibri"/>
                <w:b/>
                <w:szCs w:val="30"/>
                <w:lang w:val="en-US"/>
              </w:rPr>
              <w:t xml:space="preserve"> </w:t>
            </w:r>
          </w:p>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b/>
                <w:szCs w:val="30"/>
                <w:lang w:val="en-US"/>
              </w:rPr>
            </w:pPr>
            <w:proofErr w:type="gramStart"/>
            <w:r w:rsidRPr="009436C0">
              <w:rPr>
                <w:rFonts w:ascii="Times New Roman" w:hAnsi="Times New Roman" w:cs="Calibri"/>
                <w:b/>
                <w:szCs w:val="30"/>
                <w:lang w:val="en-US"/>
              </w:rPr>
              <w:t>objective</w:t>
            </w:r>
            <w:proofErr w:type="gramEnd"/>
          </w:p>
        </w:tc>
        <w:tc>
          <w:tcPr>
            <w:tcW w:w="1276" w:type="dxa"/>
            <w:tcBorders>
              <w:bottom w:val="single" w:sz="6" w:space="0" w:color="008000"/>
            </w:tcBorders>
            <w:shd w:val="clear" w:color="auto" w:fill="auto"/>
          </w:tcPr>
          <w:p w:rsidR="00C40328"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b/>
                <w:szCs w:val="30"/>
                <w:lang w:val="en-US"/>
              </w:rPr>
            </w:pPr>
            <w:r>
              <w:rPr>
                <w:rFonts w:ascii="Times New Roman" w:hAnsi="Times New Roman" w:cs="Calibri"/>
                <w:b/>
                <w:szCs w:val="30"/>
                <w:lang w:val="en-US"/>
              </w:rPr>
              <w:t>Welfare</w:t>
            </w:r>
          </w:p>
          <w:p w:rsidR="00C40328"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b/>
                <w:szCs w:val="30"/>
                <w:lang w:val="en-US"/>
              </w:rPr>
            </w:pPr>
            <w:proofErr w:type="gramStart"/>
            <w:r>
              <w:rPr>
                <w:rFonts w:ascii="Times New Roman" w:hAnsi="Times New Roman" w:cs="Calibri"/>
                <w:b/>
                <w:szCs w:val="30"/>
                <w:lang w:val="en-US"/>
              </w:rPr>
              <w:t>state</w:t>
            </w:r>
            <w:proofErr w:type="gramEnd"/>
            <w:r>
              <w:rPr>
                <w:rFonts w:ascii="Times New Roman" w:hAnsi="Times New Roman" w:cs="Calibri"/>
                <w:b/>
                <w:szCs w:val="30"/>
                <w:lang w:val="en-US"/>
              </w:rPr>
              <w:t xml:space="preserve"> role/</w:t>
            </w:r>
          </w:p>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b/>
                <w:szCs w:val="30"/>
                <w:lang w:val="en-US"/>
              </w:rPr>
            </w:pPr>
            <w:proofErr w:type="gramStart"/>
            <w:r>
              <w:rPr>
                <w:rFonts w:ascii="Times New Roman" w:hAnsi="Times New Roman" w:cs="Calibri"/>
                <w:b/>
                <w:szCs w:val="30"/>
                <w:lang w:val="en-US"/>
              </w:rPr>
              <w:t>rights</w:t>
            </w:r>
            <w:proofErr w:type="gramEnd"/>
            <w:r>
              <w:rPr>
                <w:rFonts w:ascii="Times New Roman" w:hAnsi="Times New Roman" w:cs="Calibri"/>
                <w:b/>
                <w:szCs w:val="30"/>
                <w:lang w:val="en-US"/>
              </w:rPr>
              <w:t xml:space="preserve"> approach</w:t>
            </w:r>
          </w:p>
        </w:tc>
        <w:tc>
          <w:tcPr>
            <w:tcW w:w="1417" w:type="dxa"/>
            <w:tcBorders>
              <w:bottom w:val="single" w:sz="6" w:space="0" w:color="008000"/>
            </w:tcBorders>
          </w:tcPr>
          <w:p w:rsidR="00C40328"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b/>
                <w:szCs w:val="30"/>
                <w:lang w:val="en-US"/>
              </w:rPr>
            </w:pPr>
            <w:r>
              <w:rPr>
                <w:rFonts w:ascii="Times New Roman" w:hAnsi="Times New Roman" w:cs="Calibri"/>
                <w:b/>
                <w:szCs w:val="30"/>
                <w:lang w:val="en-US"/>
              </w:rPr>
              <w:t xml:space="preserve">Human </w:t>
            </w:r>
          </w:p>
          <w:p w:rsidR="00C40328"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b/>
                <w:szCs w:val="30"/>
                <w:lang w:val="en-US"/>
              </w:rPr>
            </w:pPr>
            <w:r>
              <w:rPr>
                <w:rFonts w:ascii="Times New Roman" w:hAnsi="Times New Roman" w:cs="Calibri"/>
                <w:b/>
                <w:szCs w:val="30"/>
                <w:lang w:val="en-US"/>
              </w:rPr>
              <w:t>Security</w:t>
            </w:r>
          </w:p>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b/>
                <w:szCs w:val="30"/>
                <w:lang w:val="en-US"/>
              </w:rPr>
            </w:pPr>
            <w:proofErr w:type="gramStart"/>
            <w:r>
              <w:rPr>
                <w:rFonts w:ascii="Times New Roman" w:hAnsi="Times New Roman" w:cs="Calibri"/>
                <w:b/>
                <w:szCs w:val="30"/>
                <w:lang w:val="en-US"/>
              </w:rPr>
              <w:t>objectives</w:t>
            </w:r>
            <w:proofErr w:type="gramEnd"/>
          </w:p>
        </w:tc>
        <w:tc>
          <w:tcPr>
            <w:tcW w:w="284" w:type="dxa"/>
            <w:tcBorders>
              <w:bottom w:val="single" w:sz="6" w:space="0" w:color="008000"/>
            </w:tcBorders>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b/>
                <w:szCs w:val="30"/>
                <w:lang w:val="en-US"/>
              </w:rPr>
            </w:pPr>
          </w:p>
        </w:tc>
        <w:tc>
          <w:tcPr>
            <w:tcW w:w="3118" w:type="dxa"/>
            <w:tcBorders>
              <w:bottom w:val="single" w:sz="6" w:space="0" w:color="008000"/>
            </w:tcBorders>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b/>
                <w:szCs w:val="30"/>
                <w:lang w:val="en-US"/>
              </w:rPr>
            </w:pPr>
            <w:r w:rsidRPr="009436C0">
              <w:rPr>
                <w:rFonts w:ascii="Times New Roman" w:hAnsi="Times New Roman" w:cs="Calibri"/>
                <w:b/>
                <w:szCs w:val="30"/>
                <w:lang w:val="en-US"/>
              </w:rPr>
              <w:t>“Function”</w:t>
            </w:r>
            <w:r>
              <w:rPr>
                <w:rFonts w:ascii="Times New Roman" w:hAnsi="Times New Roman" w:cs="Calibri"/>
                <w:b/>
                <w:szCs w:val="30"/>
                <w:lang w:val="en-US"/>
              </w:rPr>
              <w:t>/Outcome</w:t>
            </w:r>
          </w:p>
        </w:tc>
        <w:tc>
          <w:tcPr>
            <w:tcW w:w="1701" w:type="dxa"/>
            <w:tcBorders>
              <w:bottom w:val="single" w:sz="6" w:space="0" w:color="008000"/>
            </w:tcBorders>
          </w:tcPr>
          <w:p w:rsidR="00C40328"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b/>
                <w:szCs w:val="30"/>
                <w:lang w:val="en-US"/>
              </w:rPr>
            </w:pPr>
            <w:r w:rsidRPr="009436C0">
              <w:rPr>
                <w:rFonts w:ascii="Times New Roman" w:hAnsi="Times New Roman" w:cs="Calibri"/>
                <w:b/>
                <w:szCs w:val="30"/>
                <w:lang w:val="en-US"/>
              </w:rPr>
              <w:t xml:space="preserve">SDG </w:t>
            </w:r>
          </w:p>
          <w:p w:rsidR="00C40328"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b/>
                <w:szCs w:val="30"/>
                <w:lang w:val="en-US"/>
              </w:rPr>
            </w:pPr>
            <w:proofErr w:type="gramStart"/>
            <w:r w:rsidRPr="009436C0">
              <w:rPr>
                <w:rFonts w:ascii="Times New Roman" w:hAnsi="Times New Roman" w:cs="Calibri"/>
                <w:b/>
                <w:szCs w:val="30"/>
                <w:lang w:val="en-US"/>
              </w:rPr>
              <w:t>reference</w:t>
            </w:r>
            <w:proofErr w:type="gramEnd"/>
          </w:p>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b/>
                <w:szCs w:val="30"/>
                <w:lang w:val="en-US"/>
              </w:rPr>
            </w:pPr>
          </w:p>
        </w:tc>
      </w:tr>
      <w:tr w:rsidR="00C40328" w:rsidRPr="009436C0">
        <w:tc>
          <w:tcPr>
            <w:tcW w:w="4013" w:type="dxa"/>
            <w:tcBorders>
              <w:top w:val="single" w:sz="6" w:space="0" w:color="008000"/>
            </w:tcBorders>
            <w:shd w:val="clear" w:color="auto" w:fill="auto"/>
          </w:tcPr>
          <w:p w:rsidR="00C40328" w:rsidRDefault="00C40328" w:rsidP="00F34FA9">
            <w:pPr>
              <w:widowControl w:val="0"/>
              <w:shd w:val="clear" w:color="auto" w:fill="FFFFFF" w:themeFill="background1"/>
              <w:autoSpaceDE w:val="0"/>
              <w:autoSpaceDN w:val="0"/>
              <w:adjustRightInd w:val="0"/>
              <w:ind w:right="-2665"/>
              <w:rPr>
                <w:rFonts w:ascii="Times New Roman" w:hAnsi="Times New Roman" w:cs="Calibri"/>
                <w:b/>
                <w:szCs w:val="30"/>
                <w:lang w:val="en-US"/>
              </w:rPr>
            </w:pPr>
            <w:r w:rsidRPr="009436C0">
              <w:rPr>
                <w:rFonts w:ascii="Times New Roman" w:hAnsi="Times New Roman" w:cs="Calibri"/>
                <w:b/>
                <w:szCs w:val="30"/>
                <w:lang w:val="en-US"/>
              </w:rPr>
              <w:t xml:space="preserve">i) Policies addressing the immediate </w:t>
            </w:r>
          </w:p>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b/>
                <w:szCs w:val="30"/>
                <w:lang w:val="en-US"/>
              </w:rPr>
            </w:pPr>
            <w:proofErr w:type="gramStart"/>
            <w:r w:rsidRPr="009436C0">
              <w:rPr>
                <w:rFonts w:ascii="Times New Roman" w:hAnsi="Times New Roman" w:cs="Calibri"/>
                <w:b/>
                <w:szCs w:val="30"/>
                <w:lang w:val="en-US"/>
              </w:rPr>
              <w:t>social</w:t>
            </w:r>
            <w:proofErr w:type="gramEnd"/>
            <w:r w:rsidRPr="009436C0">
              <w:rPr>
                <w:rFonts w:ascii="Times New Roman" w:hAnsi="Times New Roman" w:cs="Calibri"/>
                <w:b/>
                <w:szCs w:val="30"/>
                <w:lang w:val="en-US"/>
              </w:rPr>
              <w:t xml:space="preserve"> situation</w:t>
            </w:r>
            <w:r>
              <w:rPr>
                <w:rFonts w:ascii="Times New Roman" w:hAnsi="Times New Roman" w:cs="Calibri"/>
                <w:b/>
                <w:szCs w:val="30"/>
                <w:lang w:val="en-US"/>
              </w:rPr>
              <w:t>: public goods and services</w:t>
            </w:r>
          </w:p>
        </w:tc>
        <w:tc>
          <w:tcPr>
            <w:tcW w:w="2934" w:type="dxa"/>
            <w:vMerge w:val="restart"/>
            <w:tcBorders>
              <w:top w:val="single" w:sz="6" w:space="0" w:color="008000"/>
            </w:tcBorders>
            <w:shd w:val="clear" w:color="auto" w:fill="auto"/>
          </w:tcPr>
          <w:p w:rsidR="00C40328"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Human</w:t>
            </w:r>
            <w:r>
              <w:rPr>
                <w:rFonts w:ascii="Times New Roman" w:hAnsi="Times New Roman" w:cs="Calibri"/>
                <w:szCs w:val="30"/>
                <w:lang w:val="en-US"/>
              </w:rPr>
              <w:t xml:space="preserve">/social </w:t>
            </w:r>
          </w:p>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development</w:t>
            </w:r>
            <w:proofErr w:type="gramEnd"/>
            <w:r w:rsidRPr="009436C0">
              <w:rPr>
                <w:rFonts w:ascii="Times New Roman" w:hAnsi="Times New Roman" w:cs="Calibri"/>
                <w:szCs w:val="30"/>
                <w:lang w:val="en-US"/>
              </w:rPr>
              <w:t>;</w:t>
            </w:r>
          </w:p>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 xml:space="preserve">Right to basic social </w:t>
            </w:r>
          </w:p>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goods</w:t>
            </w:r>
            <w:proofErr w:type="gramEnd"/>
            <w:r w:rsidRPr="009436C0">
              <w:rPr>
                <w:rFonts w:ascii="Times New Roman" w:hAnsi="Times New Roman" w:cs="Calibri"/>
                <w:szCs w:val="30"/>
                <w:lang w:val="en-US"/>
              </w:rPr>
              <w:t xml:space="preserve"> and services</w:t>
            </w:r>
          </w:p>
        </w:tc>
        <w:tc>
          <w:tcPr>
            <w:tcW w:w="1276" w:type="dxa"/>
            <w:tcBorders>
              <w:top w:val="single" w:sz="6" w:space="0" w:color="008000"/>
            </w:tcBorders>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Borders>
              <w:top w:val="single" w:sz="6" w:space="0" w:color="008000"/>
            </w:tcBorders>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tcBorders>
              <w:top w:val="single" w:sz="6" w:space="0" w:color="008000"/>
            </w:tcBorders>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tcBorders>
              <w:top w:val="single" w:sz="6" w:space="0" w:color="008000"/>
            </w:tcBorders>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Borders>
              <w:top w:val="single" w:sz="6" w:space="0" w:color="008000"/>
            </w:tcBorders>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Food and nutrition</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vMerge w:val="restart"/>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w:t>
            </w:r>
            <w:proofErr w:type="gramStart"/>
            <w:r w:rsidRPr="009436C0">
              <w:rPr>
                <w:rFonts w:ascii="Times New Roman" w:hAnsi="Times New Roman" w:cs="Calibri"/>
                <w:szCs w:val="30"/>
                <w:lang w:val="en-US"/>
              </w:rPr>
              <w:t>protection</w:t>
            </w:r>
            <w:proofErr w:type="gramEnd"/>
            <w:r w:rsidRPr="009436C0">
              <w:rPr>
                <w:rFonts w:ascii="Times New Roman" w:hAnsi="Times New Roman" w:cs="Calibri"/>
                <w:szCs w:val="30"/>
                <w:lang w:val="en-US"/>
              </w:rPr>
              <w:t xml:space="preserve">” in wide </w:t>
            </w:r>
          </w:p>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sense</w:t>
            </w:r>
            <w:proofErr w:type="gramEnd"/>
            <w:r w:rsidRPr="009436C0">
              <w:rPr>
                <w:rFonts w:ascii="Times New Roman" w:hAnsi="Times New Roman" w:cs="Calibri"/>
                <w:szCs w:val="30"/>
                <w:lang w:val="en-US"/>
              </w:rPr>
              <w:t xml:space="preserve"> of word</w:t>
            </w: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SDG 2</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 xml:space="preserve">Education </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SDG 4</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 xml:space="preserve">Health </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SDG 3</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 xml:space="preserve">Drinking water and sanitation measures </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SDG 6</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Housing programmes</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 xml:space="preserve">Electricity </w:t>
            </w:r>
            <w:r>
              <w:rPr>
                <w:rFonts w:ascii="Times New Roman" w:hAnsi="Times New Roman" w:cs="Calibri"/>
                <w:szCs w:val="30"/>
                <w:lang w:val="en-US"/>
              </w:rPr>
              <w:t>/access to energy</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SDG 7</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Pr>
                <w:rFonts w:ascii="Times New Roman" w:hAnsi="Times New Roman" w:cs="Calibri"/>
                <w:szCs w:val="30"/>
                <w:lang w:val="en-US"/>
              </w:rPr>
              <w:t>Access to transport/transportation</w:t>
            </w:r>
            <w:r w:rsidRPr="009436C0">
              <w:rPr>
                <w:rFonts w:ascii="Times New Roman" w:hAnsi="Times New Roman" w:cs="Calibri"/>
                <w:szCs w:val="30"/>
                <w:lang w:val="en-US"/>
              </w:rPr>
              <w:t xml:space="preserve"> </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SDG 9</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Pr>
                <w:rFonts w:ascii="Times New Roman" w:hAnsi="Times New Roman" w:cs="Calibri"/>
                <w:szCs w:val="30"/>
                <w:lang w:val="en-US"/>
              </w:rPr>
              <w:t>Access to communications</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SDG 9</w:t>
            </w:r>
          </w:p>
        </w:tc>
      </w:tr>
      <w:tr w:rsidR="00C40328" w:rsidRPr="009436C0">
        <w:tc>
          <w:tcPr>
            <w:tcW w:w="4013" w:type="dxa"/>
            <w:shd w:val="clear" w:color="auto" w:fill="auto"/>
          </w:tcPr>
          <w:p w:rsidR="00C40328"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 xml:space="preserve">Early child care, elderly care, </w:t>
            </w:r>
          </w:p>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proofErr w:type="gramStart"/>
            <w:r w:rsidRPr="009436C0">
              <w:rPr>
                <w:rFonts w:ascii="Times New Roman" w:hAnsi="Times New Roman" w:cs="Calibri"/>
                <w:szCs w:val="30"/>
                <w:lang w:val="en-US"/>
              </w:rPr>
              <w:t>care</w:t>
            </w:r>
            <w:proofErr w:type="gramEnd"/>
            <w:r w:rsidRPr="009436C0">
              <w:rPr>
                <w:rFonts w:ascii="Times New Roman" w:hAnsi="Times New Roman" w:cs="Calibri"/>
                <w:szCs w:val="30"/>
                <w:lang w:val="en-US"/>
              </w:rPr>
              <w:t xml:space="preserve"> for people with disabilities </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reproduction</w:t>
            </w:r>
            <w:proofErr w:type="gramEnd"/>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SDG 3, 4, 5, 11</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 xml:space="preserve">Family planning/reproductive health/sexual and </w:t>
            </w:r>
          </w:p>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proofErr w:type="gramStart"/>
            <w:r w:rsidRPr="009436C0">
              <w:rPr>
                <w:rFonts w:ascii="Times New Roman" w:hAnsi="Times New Roman" w:cs="Calibri"/>
                <w:szCs w:val="30"/>
                <w:lang w:val="en-US"/>
              </w:rPr>
              <w:t>reproductive</w:t>
            </w:r>
            <w:proofErr w:type="gramEnd"/>
            <w:r w:rsidRPr="009436C0">
              <w:rPr>
                <w:rFonts w:ascii="Times New Roman" w:hAnsi="Times New Roman" w:cs="Calibri"/>
                <w:szCs w:val="30"/>
                <w:lang w:val="en-US"/>
              </w:rPr>
              <w:t xml:space="preserve"> rights </w:t>
            </w:r>
          </w:p>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reproduction</w:t>
            </w:r>
            <w:proofErr w:type="gramEnd"/>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SDG 3; 5</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b/>
                <w:szCs w:val="30"/>
                <w:lang w:val="en-US"/>
              </w:rPr>
            </w:pPr>
            <w:r w:rsidRPr="009436C0">
              <w:rPr>
                <w:rFonts w:ascii="Times New Roman" w:hAnsi="Times New Roman" w:cs="Calibri"/>
                <w:b/>
                <w:szCs w:val="30"/>
                <w:lang w:val="en-US"/>
              </w:rPr>
              <w:t xml:space="preserve">ii) Policies addressing socio-economic </w:t>
            </w:r>
          </w:p>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b/>
                <w:szCs w:val="30"/>
                <w:lang w:val="en-US"/>
              </w:rPr>
            </w:pPr>
            <w:proofErr w:type="gramStart"/>
            <w:r w:rsidRPr="009436C0">
              <w:rPr>
                <w:rFonts w:ascii="Times New Roman" w:hAnsi="Times New Roman" w:cs="Calibri"/>
                <w:b/>
                <w:szCs w:val="30"/>
                <w:lang w:val="en-US"/>
              </w:rPr>
              <w:t>insecurities</w:t>
            </w:r>
            <w:proofErr w:type="gramEnd"/>
          </w:p>
        </w:tc>
        <w:tc>
          <w:tcPr>
            <w:tcW w:w="2934" w:type="dxa"/>
            <w:vMerge w:val="restart"/>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 xml:space="preserve">Right to basic income </w:t>
            </w:r>
          </w:p>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and</w:t>
            </w:r>
            <w:proofErr w:type="gramEnd"/>
            <w:r w:rsidRPr="009436C0">
              <w:rPr>
                <w:rFonts w:ascii="Times New Roman" w:hAnsi="Times New Roman" w:cs="Calibri"/>
                <w:szCs w:val="30"/>
                <w:lang w:val="en-US"/>
              </w:rPr>
              <w:t xml:space="preserve"> decent work;</w:t>
            </w:r>
          </w:p>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Poverty eradication.</w:t>
            </w: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Employment schemes for decent work</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production</w:t>
            </w:r>
            <w:proofErr w:type="gramEnd"/>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SDG 8</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Youth employment drives</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SDG 8</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Land reform/access to land</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SDG 5</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Tribal land and commodity rights</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Formal sector social insurance</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protection</w:t>
            </w:r>
            <w:proofErr w:type="gramEnd"/>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SDG 1</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Micro credit/micro asset schemes</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protection</w:t>
            </w:r>
            <w:proofErr w:type="gramEnd"/>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Area/regional development</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Pr>
                <w:rFonts w:ascii="Times New Roman" w:hAnsi="Times New Roman" w:cs="Calibri"/>
                <w:szCs w:val="30"/>
                <w:lang w:val="en-US"/>
              </w:rPr>
              <w:t>p</w:t>
            </w:r>
            <w:r w:rsidRPr="009436C0">
              <w:rPr>
                <w:rFonts w:ascii="Times New Roman" w:hAnsi="Times New Roman" w:cs="Calibri"/>
                <w:szCs w:val="30"/>
                <w:lang w:val="en-US"/>
              </w:rPr>
              <w:t>roduction</w:t>
            </w:r>
            <w:proofErr w:type="gramEnd"/>
            <w:r w:rsidRPr="009436C0">
              <w:rPr>
                <w:rFonts w:ascii="Times New Roman" w:hAnsi="Times New Roman" w:cs="Calibri"/>
                <w:szCs w:val="30"/>
                <w:lang w:val="en-US"/>
              </w:rPr>
              <w:t xml:space="preserve"> </w:t>
            </w: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SDG 9</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Urban renewal</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SDG 11</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Industrial policy</w:t>
            </w:r>
          </w:p>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Pr>
                <w:rFonts w:ascii="Times New Roman" w:hAnsi="Times New Roman" w:cs="Calibri"/>
                <w:szCs w:val="30"/>
                <w:lang w:val="en-US"/>
              </w:rPr>
              <w:t>p</w:t>
            </w:r>
            <w:r w:rsidRPr="009436C0">
              <w:rPr>
                <w:rFonts w:ascii="Times New Roman" w:hAnsi="Times New Roman" w:cs="Calibri"/>
                <w:szCs w:val="30"/>
                <w:lang w:val="en-US"/>
              </w:rPr>
              <w:t>roduction</w:t>
            </w:r>
            <w:proofErr w:type="gramEnd"/>
            <w:r w:rsidRPr="009436C0">
              <w:rPr>
                <w:rFonts w:ascii="Times New Roman" w:hAnsi="Times New Roman" w:cs="Calibri"/>
                <w:szCs w:val="30"/>
                <w:lang w:val="en-US"/>
              </w:rPr>
              <w:t xml:space="preserve"> </w:t>
            </w: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SDG 9</w:t>
            </w:r>
          </w:p>
        </w:tc>
      </w:tr>
      <w:tr w:rsidR="00C40328" w:rsidRPr="009436C0">
        <w:trPr>
          <w:trHeight w:val="46"/>
        </w:trPr>
        <w:tc>
          <w:tcPr>
            <w:tcW w:w="4013" w:type="dxa"/>
            <w:shd w:val="clear" w:color="auto" w:fill="auto"/>
          </w:tcPr>
          <w:p w:rsidR="00C40328" w:rsidRDefault="00C40328" w:rsidP="00F34FA9">
            <w:pPr>
              <w:widowControl w:val="0"/>
              <w:shd w:val="clear" w:color="auto" w:fill="FFFFFF" w:themeFill="background1"/>
              <w:autoSpaceDE w:val="0"/>
              <w:autoSpaceDN w:val="0"/>
              <w:adjustRightInd w:val="0"/>
              <w:ind w:right="-2665"/>
              <w:rPr>
                <w:rFonts w:ascii="Times New Roman" w:hAnsi="Times New Roman" w:cs="Calibri"/>
                <w:b/>
                <w:szCs w:val="30"/>
                <w:lang w:val="en-US"/>
              </w:rPr>
            </w:pPr>
            <w:r w:rsidRPr="009436C0">
              <w:rPr>
                <w:rFonts w:ascii="Times New Roman" w:hAnsi="Times New Roman" w:cs="Calibri"/>
                <w:b/>
                <w:szCs w:val="30"/>
                <w:lang w:val="en-US"/>
              </w:rPr>
              <w:t>iii) Social assistance policies and</w:t>
            </w:r>
          </w:p>
          <w:p w:rsidR="00C40328" w:rsidRDefault="00C40328" w:rsidP="00F34FA9">
            <w:pPr>
              <w:widowControl w:val="0"/>
              <w:shd w:val="clear" w:color="auto" w:fill="FFFFFF" w:themeFill="background1"/>
              <w:autoSpaceDE w:val="0"/>
              <w:autoSpaceDN w:val="0"/>
              <w:adjustRightInd w:val="0"/>
              <w:ind w:right="-2665"/>
              <w:rPr>
                <w:rFonts w:ascii="Times New Roman" w:hAnsi="Times New Roman" w:cs="Calibri"/>
                <w:b/>
                <w:szCs w:val="30"/>
                <w:lang w:val="en-US"/>
              </w:rPr>
            </w:pPr>
            <w:r>
              <w:rPr>
                <w:rFonts w:ascii="Times New Roman" w:hAnsi="Times New Roman" w:cs="Calibri"/>
                <w:b/>
                <w:szCs w:val="30"/>
                <w:lang w:val="en-US"/>
              </w:rPr>
              <w:t xml:space="preserve"> </w:t>
            </w:r>
            <w:proofErr w:type="gramStart"/>
            <w:r>
              <w:rPr>
                <w:rFonts w:ascii="Times New Roman" w:hAnsi="Times New Roman" w:cs="Calibri"/>
                <w:b/>
                <w:szCs w:val="30"/>
                <w:lang w:val="en-US"/>
              </w:rPr>
              <w:t>programmes</w:t>
            </w:r>
            <w:proofErr w:type="gramEnd"/>
            <w:r>
              <w:rPr>
                <w:rFonts w:ascii="Times New Roman" w:hAnsi="Times New Roman" w:cs="Calibri"/>
                <w:b/>
                <w:szCs w:val="30"/>
                <w:lang w:val="en-US"/>
              </w:rPr>
              <w:t xml:space="preserve">, </w:t>
            </w:r>
            <w:r w:rsidRPr="009436C0">
              <w:rPr>
                <w:rFonts w:ascii="Times New Roman" w:hAnsi="Times New Roman" w:cs="Calibri"/>
                <w:b/>
                <w:szCs w:val="30"/>
                <w:lang w:val="en-US"/>
              </w:rPr>
              <w:t>addressing income poverty</w:t>
            </w:r>
          </w:p>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b/>
                <w:szCs w:val="30"/>
                <w:lang w:val="en-US"/>
              </w:rPr>
            </w:pPr>
            <w:r>
              <w:rPr>
                <w:rFonts w:ascii="Times New Roman" w:hAnsi="Times New Roman" w:cs="Calibri"/>
                <w:b/>
                <w:szCs w:val="30"/>
                <w:lang w:val="en-US"/>
              </w:rPr>
              <w:t>SPF</w:t>
            </w:r>
          </w:p>
        </w:tc>
        <w:tc>
          <w:tcPr>
            <w:tcW w:w="2934" w:type="dxa"/>
            <w:vMerge w:val="restart"/>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 xml:space="preserve">Right to basic income; </w:t>
            </w:r>
          </w:p>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 xml:space="preserve"> Poverty alleviation</w:t>
            </w:r>
          </w:p>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 xml:space="preserve"> </w:t>
            </w: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r>
      <w:tr w:rsidR="00C40328" w:rsidRPr="009436C0">
        <w:trPr>
          <w:trHeight w:val="46"/>
        </w:trPr>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Food-security related</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protection</w:t>
            </w:r>
            <w:proofErr w:type="gramEnd"/>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 xml:space="preserve">SDG </w:t>
            </w:r>
            <w:r>
              <w:rPr>
                <w:rFonts w:ascii="Times New Roman" w:hAnsi="Times New Roman" w:cs="Calibri"/>
                <w:szCs w:val="30"/>
                <w:lang w:val="en-US"/>
              </w:rPr>
              <w:t xml:space="preserve">1, </w:t>
            </w:r>
            <w:r w:rsidRPr="009436C0">
              <w:rPr>
                <w:rFonts w:ascii="Times New Roman" w:hAnsi="Times New Roman" w:cs="Calibri"/>
                <w:szCs w:val="30"/>
                <w:lang w:val="en-US"/>
              </w:rPr>
              <w:t>2</w:t>
            </w:r>
            <w:r>
              <w:rPr>
                <w:rFonts w:ascii="Times New Roman" w:hAnsi="Times New Roman" w:cs="Calibri"/>
                <w:szCs w:val="30"/>
                <w:lang w:val="en-US"/>
              </w:rPr>
              <w:t>, 8</w:t>
            </w:r>
          </w:p>
        </w:tc>
      </w:tr>
      <w:tr w:rsidR="00C40328" w:rsidRPr="009436C0">
        <w:trPr>
          <w:trHeight w:val="46"/>
        </w:trPr>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Income poverty-related</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protection</w:t>
            </w:r>
            <w:proofErr w:type="gramEnd"/>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SDG 1</w:t>
            </w:r>
            <w:r>
              <w:rPr>
                <w:rFonts w:ascii="Times New Roman" w:hAnsi="Times New Roman" w:cs="Calibri"/>
                <w:szCs w:val="30"/>
                <w:lang w:val="en-US"/>
              </w:rPr>
              <w:t>, 8</w:t>
            </w:r>
          </w:p>
        </w:tc>
      </w:tr>
      <w:tr w:rsidR="00C40328" w:rsidRPr="009436C0">
        <w:trPr>
          <w:trHeight w:val="46"/>
        </w:trPr>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Age-related</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protection</w:t>
            </w:r>
            <w:proofErr w:type="gramEnd"/>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r>
      <w:tr w:rsidR="00C40328" w:rsidRPr="009436C0">
        <w:trPr>
          <w:trHeight w:val="46"/>
        </w:trPr>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Conflict, emergency-related</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protection</w:t>
            </w:r>
            <w:proofErr w:type="gramEnd"/>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SDG 16</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b/>
                <w:szCs w:val="30"/>
                <w:lang w:val="en-US"/>
              </w:rPr>
            </w:pPr>
            <w:r w:rsidRPr="009436C0">
              <w:rPr>
                <w:rFonts w:ascii="Times New Roman" w:hAnsi="Times New Roman" w:cs="Calibri"/>
                <w:b/>
                <w:szCs w:val="30"/>
                <w:lang w:val="en-US"/>
              </w:rPr>
              <w:t>iv) Policies for voice and social inclusion</w:t>
            </w:r>
          </w:p>
        </w:tc>
        <w:tc>
          <w:tcPr>
            <w:tcW w:w="2934" w:type="dxa"/>
            <w:vMerge w:val="restart"/>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 xml:space="preserve">Social inclusion and </w:t>
            </w:r>
          </w:p>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human</w:t>
            </w:r>
            <w:proofErr w:type="gramEnd"/>
            <w:r w:rsidRPr="009436C0">
              <w:rPr>
                <w:rFonts w:ascii="Times New Roman" w:hAnsi="Times New Roman" w:cs="Calibri"/>
                <w:szCs w:val="30"/>
                <w:lang w:val="en-US"/>
              </w:rPr>
              <w:t xml:space="preserve"> rights</w:t>
            </w: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Pr>
                <w:rFonts w:ascii="Times New Roman" w:hAnsi="Times New Roman" w:cs="Calibri"/>
                <w:szCs w:val="30"/>
                <w:lang w:val="en-US"/>
              </w:rPr>
              <w:t xml:space="preserve">Tools for social inclusion </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redistribution</w:t>
            </w:r>
            <w:proofErr w:type="gramEnd"/>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r>
      <w:tr w:rsidR="00C40328" w:rsidRPr="009436C0">
        <w:tc>
          <w:tcPr>
            <w:tcW w:w="4013" w:type="dxa"/>
            <w:shd w:val="clear" w:color="auto" w:fill="auto"/>
          </w:tcPr>
          <w:p w:rsidR="00C40328"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 xml:space="preserve">Affirmative action legislation for gender, </w:t>
            </w:r>
          </w:p>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proofErr w:type="gramStart"/>
            <w:r w:rsidRPr="009436C0">
              <w:rPr>
                <w:rFonts w:ascii="Times New Roman" w:hAnsi="Times New Roman" w:cs="Calibri"/>
                <w:szCs w:val="30"/>
                <w:lang w:val="en-US"/>
              </w:rPr>
              <w:t>caste</w:t>
            </w:r>
            <w:proofErr w:type="gramEnd"/>
            <w:r w:rsidRPr="009436C0">
              <w:rPr>
                <w:rFonts w:ascii="Times New Roman" w:hAnsi="Times New Roman" w:cs="Calibri"/>
                <w:szCs w:val="30"/>
                <w:lang w:val="en-US"/>
              </w:rPr>
              <w:t>, ethnic, religious equality</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redistribution</w:t>
            </w:r>
            <w:proofErr w:type="gramEnd"/>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SDG 5</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Freedom of media; internet access</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SDG 16</w:t>
            </w:r>
          </w:p>
        </w:tc>
      </w:tr>
      <w:tr w:rsidR="00C40328" w:rsidRPr="009436C0">
        <w:tc>
          <w:tcPr>
            <w:tcW w:w="4013" w:type="dxa"/>
            <w:shd w:val="clear" w:color="auto" w:fill="auto"/>
          </w:tcPr>
          <w:p w:rsidR="00C40328"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 xml:space="preserve">Freedom of organisation and </w:t>
            </w:r>
          </w:p>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proofErr w:type="gramStart"/>
            <w:r w:rsidRPr="009436C0">
              <w:rPr>
                <w:rFonts w:ascii="Times New Roman" w:hAnsi="Times New Roman" w:cs="Calibri"/>
                <w:szCs w:val="30"/>
                <w:lang w:val="en-US"/>
              </w:rPr>
              <w:t>collective</w:t>
            </w:r>
            <w:proofErr w:type="gramEnd"/>
            <w:r w:rsidRPr="009436C0">
              <w:rPr>
                <w:rFonts w:ascii="Times New Roman" w:hAnsi="Times New Roman" w:cs="Calibri"/>
                <w:szCs w:val="30"/>
                <w:lang w:val="en-US"/>
              </w:rPr>
              <w:t xml:space="preserve"> bargaining </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 xml:space="preserve">SDG 8, 16  </w:t>
            </w:r>
          </w:p>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roofErr w:type="gramStart"/>
            <w:r>
              <w:rPr>
                <w:rFonts w:ascii="Times New Roman" w:hAnsi="Times New Roman" w:cs="Calibri"/>
                <w:szCs w:val="30"/>
                <w:lang w:val="en-US"/>
              </w:rPr>
              <w:t>implicitly</w:t>
            </w:r>
            <w:proofErr w:type="gramEnd"/>
            <w:r>
              <w:rPr>
                <w:rFonts w:ascii="Times New Roman" w:hAnsi="Times New Roman" w:cs="Calibri"/>
                <w:szCs w:val="30"/>
                <w:lang w:val="en-US"/>
              </w:rPr>
              <w:t>)</w:t>
            </w:r>
          </w:p>
        </w:tc>
      </w:tr>
      <w:tr w:rsidR="00C40328" w:rsidRPr="009436C0">
        <w:tc>
          <w:tcPr>
            <w:tcW w:w="4013" w:type="dxa"/>
            <w:shd w:val="clear" w:color="auto" w:fill="auto"/>
          </w:tcPr>
          <w:p w:rsidR="00C40328"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 xml:space="preserve">Rights </w:t>
            </w:r>
            <w:proofErr w:type="gramStart"/>
            <w:r w:rsidRPr="009436C0">
              <w:rPr>
                <w:rFonts w:ascii="Times New Roman" w:hAnsi="Times New Roman" w:cs="Calibri"/>
                <w:szCs w:val="30"/>
                <w:lang w:val="en-US"/>
              </w:rPr>
              <w:t>of  civil</w:t>
            </w:r>
            <w:proofErr w:type="gramEnd"/>
            <w:r w:rsidRPr="009436C0">
              <w:rPr>
                <w:rFonts w:ascii="Times New Roman" w:hAnsi="Times New Roman" w:cs="Calibri"/>
                <w:szCs w:val="30"/>
                <w:lang w:val="en-US"/>
              </w:rPr>
              <w:t xml:space="preserve"> society to organise and </w:t>
            </w:r>
          </w:p>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proofErr w:type="gramStart"/>
            <w:r w:rsidRPr="009436C0">
              <w:rPr>
                <w:rFonts w:ascii="Times New Roman" w:hAnsi="Times New Roman" w:cs="Calibri"/>
                <w:szCs w:val="30"/>
                <w:lang w:val="en-US"/>
              </w:rPr>
              <w:t>mobilise</w:t>
            </w:r>
            <w:proofErr w:type="gramEnd"/>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production</w:t>
            </w:r>
            <w:proofErr w:type="gramEnd"/>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SDG 8, 16</w:t>
            </w:r>
          </w:p>
        </w:tc>
      </w:tr>
      <w:tr w:rsidR="00C40328" w:rsidRPr="009436C0">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Right to information</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SDG 16</w:t>
            </w:r>
          </w:p>
        </w:tc>
      </w:tr>
      <w:tr w:rsidR="00C40328" w:rsidRPr="009436C0">
        <w:tc>
          <w:tcPr>
            <w:tcW w:w="4013" w:type="dxa"/>
            <w:shd w:val="clear" w:color="auto" w:fill="auto"/>
          </w:tcPr>
          <w:p w:rsidR="00C40328"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 xml:space="preserve">Legal instruments to address </w:t>
            </w:r>
          </w:p>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proofErr w:type="gramStart"/>
            <w:r w:rsidRPr="009436C0">
              <w:rPr>
                <w:rFonts w:ascii="Times New Roman" w:hAnsi="Times New Roman" w:cs="Calibri"/>
                <w:szCs w:val="30"/>
                <w:lang w:val="en-US"/>
              </w:rPr>
              <w:t>exclusion</w:t>
            </w:r>
            <w:proofErr w:type="gramEnd"/>
            <w:r w:rsidRPr="009436C0">
              <w:rPr>
                <w:rFonts w:ascii="Times New Roman" w:hAnsi="Times New Roman" w:cs="Calibri"/>
                <w:szCs w:val="30"/>
                <w:lang w:val="en-US"/>
              </w:rPr>
              <w:t xml:space="preserve"> practices</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sidRPr="009436C0">
              <w:rPr>
                <w:rFonts w:ascii="Times New Roman" w:hAnsi="Times New Roman" w:cs="Calibri"/>
                <w:szCs w:val="30"/>
                <w:lang w:val="en-US"/>
              </w:rPr>
              <w:t>redistribution</w:t>
            </w:r>
            <w:proofErr w:type="gramEnd"/>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r>
      <w:tr w:rsidR="00C40328" w:rsidRPr="009436C0">
        <w:trPr>
          <w:trHeight w:val="469"/>
        </w:trPr>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r w:rsidRPr="009436C0">
              <w:rPr>
                <w:rFonts w:ascii="Times New Roman" w:hAnsi="Times New Roman" w:cs="Calibri"/>
                <w:szCs w:val="30"/>
                <w:lang w:val="en-US"/>
              </w:rPr>
              <w:t xml:space="preserve">Local self governance provisions </w:t>
            </w:r>
          </w:p>
        </w:tc>
        <w:tc>
          <w:tcPr>
            <w:tcW w:w="2934" w:type="dxa"/>
            <w:vMerge/>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r>
      <w:tr w:rsidR="00C40328" w:rsidRPr="009436C0">
        <w:trPr>
          <w:trHeight w:val="469"/>
        </w:trPr>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b/>
                <w:szCs w:val="30"/>
                <w:lang w:val="en-US"/>
              </w:rPr>
            </w:pPr>
            <w:r w:rsidRPr="009436C0">
              <w:rPr>
                <w:rFonts w:ascii="Times New Roman" w:hAnsi="Times New Roman" w:cs="Calibri"/>
                <w:b/>
                <w:szCs w:val="30"/>
                <w:lang w:val="en-US"/>
              </w:rPr>
              <w:t>v) Policies for sustainability</w:t>
            </w:r>
          </w:p>
        </w:tc>
        <w:tc>
          <w:tcPr>
            <w:tcW w:w="293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w:t>
            </w: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roofErr w:type="gramStart"/>
            <w:r>
              <w:rPr>
                <w:rFonts w:ascii="Times New Roman" w:hAnsi="Times New Roman" w:cs="Calibri"/>
                <w:szCs w:val="30"/>
                <w:lang w:val="en-US"/>
              </w:rPr>
              <w:t>p</w:t>
            </w:r>
            <w:r w:rsidRPr="009436C0">
              <w:rPr>
                <w:rFonts w:ascii="Times New Roman" w:hAnsi="Times New Roman" w:cs="Calibri"/>
                <w:szCs w:val="30"/>
                <w:lang w:val="en-US"/>
              </w:rPr>
              <w:t>roduction</w:t>
            </w:r>
            <w:proofErr w:type="gramEnd"/>
            <w:r w:rsidRPr="009436C0">
              <w:rPr>
                <w:rFonts w:ascii="Times New Roman" w:hAnsi="Times New Roman" w:cs="Calibri"/>
                <w:szCs w:val="30"/>
                <w:lang w:val="en-US"/>
              </w:rPr>
              <w:t xml:space="preserve">, redistribution </w:t>
            </w: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sidRPr="009436C0">
              <w:rPr>
                <w:rFonts w:ascii="Times New Roman" w:hAnsi="Times New Roman" w:cs="Calibri"/>
                <w:szCs w:val="30"/>
                <w:lang w:val="en-US"/>
              </w:rPr>
              <w:t>SDGs 12-15</w:t>
            </w:r>
          </w:p>
        </w:tc>
      </w:tr>
      <w:tr w:rsidR="00C40328" w:rsidRPr="009436C0">
        <w:trPr>
          <w:trHeight w:val="469"/>
        </w:trPr>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p>
        </w:tc>
        <w:tc>
          <w:tcPr>
            <w:tcW w:w="293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r>
      <w:tr w:rsidR="00C40328" w:rsidRPr="009436C0">
        <w:trPr>
          <w:trHeight w:val="469"/>
        </w:trPr>
        <w:tc>
          <w:tcPr>
            <w:tcW w:w="4013"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rPr>
                <w:rFonts w:ascii="Times New Roman" w:hAnsi="Times New Roman" w:cs="Calibri"/>
                <w:szCs w:val="30"/>
                <w:lang w:val="en-US"/>
              </w:rPr>
            </w:pPr>
          </w:p>
        </w:tc>
        <w:tc>
          <w:tcPr>
            <w:tcW w:w="293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276"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417"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284"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3118" w:type="dxa"/>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p>
        </w:tc>
        <w:tc>
          <w:tcPr>
            <w:tcW w:w="1701" w:type="dxa"/>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b/>
                <w:szCs w:val="30"/>
                <w:lang w:val="en-US"/>
              </w:rPr>
            </w:pPr>
          </w:p>
        </w:tc>
      </w:tr>
      <w:tr w:rsidR="00C40328" w:rsidRPr="009436C0">
        <w:trPr>
          <w:trHeight w:val="469"/>
        </w:trPr>
        <w:tc>
          <w:tcPr>
            <w:tcW w:w="14743" w:type="dxa"/>
            <w:gridSpan w:val="7"/>
            <w:shd w:val="clear" w:color="auto" w:fill="auto"/>
          </w:tcPr>
          <w:p w:rsidR="00C40328" w:rsidRPr="009436C0" w:rsidRDefault="00C40328" w:rsidP="00F34FA9">
            <w:pPr>
              <w:widowControl w:val="0"/>
              <w:shd w:val="clear" w:color="auto" w:fill="FFFFFF" w:themeFill="background1"/>
              <w:autoSpaceDE w:val="0"/>
              <w:autoSpaceDN w:val="0"/>
              <w:adjustRightInd w:val="0"/>
              <w:ind w:right="-2665"/>
              <w:jc w:val="both"/>
              <w:rPr>
                <w:rFonts w:ascii="Times New Roman" w:hAnsi="Times New Roman" w:cs="Calibri"/>
                <w:szCs w:val="30"/>
                <w:lang w:val="en-US"/>
              </w:rPr>
            </w:pPr>
            <w:r>
              <w:rPr>
                <w:rFonts w:ascii="Times New Roman" w:hAnsi="Times New Roman" w:cs="Calibri"/>
                <w:szCs w:val="30"/>
                <w:lang w:val="en-US"/>
              </w:rPr>
              <w:t>Source: Builds on Koehler 2014</w:t>
            </w:r>
            <w:r w:rsidR="00C81416">
              <w:rPr>
                <w:rFonts w:ascii="Times New Roman" w:hAnsi="Times New Roman" w:cs="Calibri"/>
                <w:szCs w:val="30"/>
                <w:lang w:val="en-US"/>
              </w:rPr>
              <w:t>: 19</w:t>
            </w:r>
          </w:p>
        </w:tc>
      </w:tr>
    </w:tbl>
    <w:p w:rsidR="00C40328" w:rsidRDefault="00C40328" w:rsidP="00C40328"/>
    <w:p w:rsidR="00C40328" w:rsidRPr="005E5F9D" w:rsidRDefault="00C40328" w:rsidP="00662A39">
      <w:pPr>
        <w:widowControl w:val="0"/>
        <w:tabs>
          <w:tab w:val="left" w:pos="220"/>
          <w:tab w:val="left" w:pos="720"/>
        </w:tabs>
        <w:autoSpaceDE w:val="0"/>
        <w:autoSpaceDN w:val="0"/>
        <w:adjustRightInd w:val="0"/>
        <w:spacing w:before="120" w:after="60"/>
        <w:ind w:left="720"/>
        <w:jc w:val="both"/>
        <w:rPr>
          <w:rFonts w:asciiTheme="minorHAnsi" w:eastAsiaTheme="minorHAnsi" w:hAnsiTheme="minorHAnsi" w:cs="Calibri"/>
          <w:color w:val="343434"/>
          <w:sz w:val="22"/>
          <w:szCs w:val="32"/>
        </w:rPr>
      </w:pPr>
    </w:p>
    <w:sectPr w:rsidR="00C40328" w:rsidRPr="005E5F9D" w:rsidSect="00C40328">
      <w:pgSz w:w="16840" w:h="11900" w:orient="landscape"/>
      <w:pgMar w:top="1800" w:right="1440" w:bottom="1800" w:left="1440" w:header="708" w:footer="708"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E438D8" w15:done="0"/>
  <w15:commentEx w15:paraId="056574D0" w15:done="0"/>
  <w15:commentEx w15:paraId="203F07D6"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41F" w:rsidRDefault="0080341F">
      <w:r>
        <w:separator/>
      </w:r>
    </w:p>
  </w:endnote>
  <w:endnote w:type="continuationSeparator" w:id="0">
    <w:p w:rsidR="0080341F" w:rsidRDefault="008034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41F" w:rsidRDefault="0080341F" w:rsidP="00DD6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341F" w:rsidRDefault="0080341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41F" w:rsidRDefault="0080341F" w:rsidP="00DD6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67DC">
      <w:rPr>
        <w:rStyle w:val="PageNumber"/>
        <w:noProof/>
      </w:rPr>
      <w:t>14</w:t>
    </w:r>
    <w:r>
      <w:rPr>
        <w:rStyle w:val="PageNumber"/>
      </w:rPr>
      <w:fldChar w:fldCharType="end"/>
    </w:r>
  </w:p>
  <w:p w:rsidR="0080341F" w:rsidRDefault="0080341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41F" w:rsidRDefault="0080341F">
      <w:r>
        <w:separator/>
      </w:r>
    </w:p>
  </w:footnote>
  <w:footnote w:type="continuationSeparator" w:id="0">
    <w:p w:rsidR="0080341F" w:rsidRDefault="0080341F">
      <w:r>
        <w:continuationSeparator/>
      </w:r>
    </w:p>
  </w:footnote>
  <w:footnote w:id="1">
    <w:p w:rsidR="0080341F" w:rsidRDefault="0080341F" w:rsidP="002602EF">
      <w:pPr>
        <w:pStyle w:val="FootnoteText"/>
      </w:pPr>
      <w:r>
        <w:rPr>
          <w:rStyle w:val="FootnoteReference"/>
        </w:rPr>
        <w:footnoteRef/>
      </w:r>
      <w:r>
        <w:t xml:space="preserve"> Senior research associate, UNRISD, and governing board, WECF. Contact: gkoehler50@hotmail.com</w:t>
      </w:r>
    </w:p>
  </w:footnote>
  <w:footnote w:id="2">
    <w:p w:rsidR="0080341F" w:rsidRPr="0032235A" w:rsidRDefault="0080341F" w:rsidP="002602EF">
      <w:pPr>
        <w:widowControl w:val="0"/>
        <w:autoSpaceDE w:val="0"/>
        <w:autoSpaceDN w:val="0"/>
        <w:adjustRightInd w:val="0"/>
        <w:jc w:val="both"/>
        <w:rPr>
          <w:rFonts w:eastAsiaTheme="minorHAnsi" w:cs="Calibri"/>
          <w:color w:val="343434"/>
          <w:sz w:val="20"/>
          <w:szCs w:val="30"/>
        </w:rPr>
      </w:pPr>
      <w:r w:rsidRPr="0032235A">
        <w:rPr>
          <w:rStyle w:val="FootnoteReference"/>
          <w:sz w:val="20"/>
        </w:rPr>
        <w:footnoteRef/>
      </w:r>
      <w:r w:rsidRPr="0032235A">
        <w:rPr>
          <w:sz w:val="20"/>
        </w:rPr>
        <w:t xml:space="preserve"> </w:t>
      </w:r>
      <w:r w:rsidRPr="0032235A">
        <w:rPr>
          <w:rFonts w:eastAsiaTheme="minorHAnsi" w:cs="Calibri"/>
          <w:color w:val="343434"/>
          <w:sz w:val="20"/>
          <w:szCs w:val="30"/>
        </w:rPr>
        <w:t xml:space="preserve">The </w:t>
      </w:r>
      <w:r>
        <w:rPr>
          <w:rFonts w:eastAsiaTheme="minorHAnsi" w:cs="Calibri"/>
          <w:color w:val="343434"/>
          <w:sz w:val="20"/>
          <w:szCs w:val="30"/>
        </w:rPr>
        <w:t xml:space="preserve">excellent </w:t>
      </w:r>
      <w:r w:rsidRPr="0032235A">
        <w:rPr>
          <w:rFonts w:eastAsiaTheme="minorHAnsi" w:cs="Calibri"/>
          <w:color w:val="343434"/>
          <w:sz w:val="20"/>
          <w:szCs w:val="30"/>
        </w:rPr>
        <w:t>documentation provided by UN DESA offers a compendium of social development definitions. My short paper attempts a similar – albeit less ambitious – overview, referring primarily to literature/policy documents from within the UN</w:t>
      </w:r>
      <w:r>
        <w:rPr>
          <w:rFonts w:eastAsiaTheme="minorHAnsi" w:cs="Calibri"/>
          <w:color w:val="343434"/>
          <w:sz w:val="20"/>
          <w:szCs w:val="30"/>
        </w:rPr>
        <w:t xml:space="preserve"> system’s </w:t>
      </w:r>
      <w:r w:rsidRPr="0032235A">
        <w:rPr>
          <w:rFonts w:eastAsiaTheme="minorHAnsi" w:cs="Calibri"/>
          <w:color w:val="343434"/>
          <w:sz w:val="20"/>
          <w:szCs w:val="30"/>
        </w:rPr>
        <w:t>perimeters.</w:t>
      </w:r>
      <w:r>
        <w:rPr>
          <w:rFonts w:eastAsiaTheme="minorHAnsi" w:cs="Calibri"/>
          <w:color w:val="343434"/>
          <w:sz w:val="20"/>
          <w:szCs w:val="30"/>
        </w:rPr>
        <w:t xml:space="preserve"> This version is marginally revised, drawing on comments and reactions from the expert group participants. </w:t>
      </w:r>
    </w:p>
    <w:p w:rsidR="0080341F" w:rsidRDefault="0080341F" w:rsidP="002602EF">
      <w:pPr>
        <w:pStyle w:val="FootnoteText"/>
      </w:pPr>
    </w:p>
  </w:footnote>
  <w:footnote w:id="3">
    <w:p w:rsidR="0080341F" w:rsidRDefault="0080341F" w:rsidP="00F34FA9">
      <w:pPr>
        <w:pStyle w:val="FootnoteText"/>
      </w:pPr>
      <w:r>
        <w:rPr>
          <w:rStyle w:val="FootnoteReference"/>
        </w:rPr>
        <w:footnoteRef/>
      </w:r>
      <w:r>
        <w:t xml:space="preserve"> One would want to look </w:t>
      </w:r>
      <w:proofErr w:type="gramStart"/>
      <w:r>
        <w:t>at  Cornia</w:t>
      </w:r>
      <w:proofErr w:type="gramEnd"/>
      <w:r>
        <w:t>, Jolly and Stewart 1987, as well, to examine their notion of social development.</w:t>
      </w:r>
    </w:p>
  </w:footnote>
  <w:footnote w:id="4">
    <w:p w:rsidR="0080341F" w:rsidRPr="0032235A" w:rsidRDefault="0080341F">
      <w:pPr>
        <w:pStyle w:val="FootnoteText"/>
        <w:rPr>
          <w:rFonts w:asciiTheme="minorHAnsi" w:hAnsiTheme="minorHAnsi"/>
        </w:rPr>
      </w:pPr>
      <w:r w:rsidRPr="0032235A">
        <w:rPr>
          <w:rStyle w:val="FootnoteReference"/>
          <w:rFonts w:asciiTheme="minorHAnsi" w:hAnsiTheme="minorHAnsi"/>
        </w:rPr>
        <w:footnoteRef/>
      </w:r>
      <w:r w:rsidRPr="0032235A">
        <w:rPr>
          <w:rFonts w:asciiTheme="minorHAnsi" w:hAnsiTheme="minorHAnsi"/>
        </w:rPr>
        <w:t xml:space="preserve"> </w:t>
      </w:r>
      <w:r w:rsidRPr="0032235A">
        <w:rPr>
          <w:rFonts w:asciiTheme="minorHAnsi" w:eastAsiaTheme="minorHAnsi" w:hAnsiTheme="minorHAnsi"/>
        </w:rPr>
        <w:t xml:space="preserve">At the same time, a concept of sustainable human development </w:t>
      </w:r>
      <w:r w:rsidRPr="0032235A">
        <w:rPr>
          <w:rFonts w:asciiTheme="minorHAnsi" w:hAnsiTheme="minorHAnsi"/>
        </w:rPr>
        <w:t xml:space="preserve">was introduced, </w:t>
      </w:r>
      <w:r w:rsidRPr="0032235A">
        <w:rPr>
          <w:rFonts w:asciiTheme="minorHAnsi" w:eastAsiaTheme="minorHAnsi" w:hAnsiTheme="minorHAnsi"/>
        </w:rPr>
        <w:t xml:space="preserve">encompassing the </w:t>
      </w:r>
      <w:r w:rsidRPr="0032235A">
        <w:rPr>
          <w:rFonts w:asciiTheme="minorHAnsi" w:hAnsiTheme="minorHAnsi"/>
        </w:rPr>
        <w:t>economic, social, cultural and political realms and the environment (UNDP 1994: 4)</w:t>
      </w:r>
    </w:p>
  </w:footnote>
  <w:footnote w:id="5">
    <w:p w:rsidR="0080341F" w:rsidRDefault="0080341F">
      <w:pPr>
        <w:pStyle w:val="FootnoteText"/>
      </w:pPr>
      <w:r>
        <w:rPr>
          <w:rStyle w:val="FootnoteReference"/>
        </w:rPr>
        <w:footnoteRef/>
      </w:r>
      <w:r>
        <w:t xml:space="preserve"> The second PED is ongoing, covering 2007-2017.</w:t>
      </w:r>
    </w:p>
  </w:footnote>
  <w:footnote w:id="6">
    <w:p w:rsidR="0080341F" w:rsidRDefault="0080341F">
      <w:pPr>
        <w:pStyle w:val="FootnoteText"/>
      </w:pPr>
      <w:r>
        <w:rPr>
          <w:rStyle w:val="FootnoteReference"/>
        </w:rPr>
        <w:footnoteRef/>
      </w:r>
      <w:r>
        <w:t xml:space="preserve"> With this I mean a position that speaks to popular demands without broaching the adjustments that would be prerequisite for their achievement, such as fundamental progressive reforms.</w:t>
      </w:r>
    </w:p>
  </w:footnote>
  <w:footnote w:id="7">
    <w:p w:rsidR="0080341F" w:rsidRPr="005E5F9D" w:rsidRDefault="0080341F">
      <w:pPr>
        <w:pStyle w:val="FootnoteText"/>
        <w:rPr>
          <w:rFonts w:ascii="Cambria" w:hAnsi="Cambria"/>
        </w:rPr>
      </w:pPr>
      <w:r w:rsidRPr="005E5F9D">
        <w:rPr>
          <w:rStyle w:val="FootnoteReference"/>
          <w:rFonts w:ascii="Cambria" w:hAnsi="Cambria"/>
        </w:rPr>
        <w:footnoteRef/>
      </w:r>
      <w:r w:rsidRPr="005E5F9D">
        <w:rPr>
          <w:rFonts w:ascii="Cambria" w:hAnsi="Cambria"/>
        </w:rPr>
        <w:t xml:space="preserve"> How broadly the net of public goods and services is</w:t>
      </w:r>
      <w:r>
        <w:rPr>
          <w:rFonts w:ascii="Cambria" w:hAnsi="Cambria"/>
        </w:rPr>
        <w:t xml:space="preserve"> cast, varies. For example, bas</w:t>
      </w:r>
      <w:r w:rsidRPr="005E5F9D">
        <w:rPr>
          <w:rFonts w:ascii="Cambria" w:hAnsi="Cambria"/>
        </w:rPr>
        <w:t xml:space="preserve">ed on </w:t>
      </w:r>
      <w:proofErr w:type="gramStart"/>
      <w:r w:rsidRPr="005E5F9D">
        <w:rPr>
          <w:rFonts w:ascii="Cambria" w:hAnsi="Cambria"/>
        </w:rPr>
        <w:t>the  experience</w:t>
      </w:r>
      <w:proofErr w:type="gramEnd"/>
      <w:r>
        <w:rPr>
          <w:rFonts w:ascii="Cambria" w:hAnsi="Cambria"/>
        </w:rPr>
        <w:t xml:space="preserve"> of India</w:t>
      </w:r>
      <w:r w:rsidRPr="005E5F9D">
        <w:rPr>
          <w:rFonts w:ascii="Cambria" w:hAnsi="Cambria"/>
        </w:rPr>
        <w:t xml:space="preserve">, Ghosh includes systematic food subsidies, employment creation through public works, affirmative action, anti-poverty programmes such as agrarian reform, small asset creation and microcredit, are also agreed elements of social policy  (Ghosh 2004: 294). </w:t>
      </w:r>
    </w:p>
  </w:footnote>
  <w:footnote w:id="8">
    <w:p w:rsidR="0080341F" w:rsidRPr="006D40A1" w:rsidRDefault="0080341F">
      <w:pPr>
        <w:pStyle w:val="FootnoteText"/>
      </w:pPr>
      <w:r w:rsidRPr="006D40A1">
        <w:rPr>
          <w:rStyle w:val="FootnoteReference"/>
        </w:rPr>
        <w:footnoteRef/>
      </w:r>
      <w:r>
        <w:t xml:space="preserve"> This table is presented </w:t>
      </w:r>
      <w:r w:rsidRPr="006D40A1">
        <w:t xml:space="preserve">for discussion and needs much further refining. </w:t>
      </w:r>
    </w:p>
  </w:footnote>
  <w:footnote w:id="9">
    <w:p w:rsidR="0080341F" w:rsidRPr="008327EA" w:rsidRDefault="0080341F" w:rsidP="008D1F5C">
      <w:pPr>
        <w:widowControl w:val="0"/>
        <w:autoSpaceDE w:val="0"/>
        <w:autoSpaceDN w:val="0"/>
        <w:adjustRightInd w:val="0"/>
        <w:spacing w:before="120"/>
        <w:jc w:val="both"/>
        <w:rPr>
          <w:rFonts w:eastAsiaTheme="minorHAnsi" w:cs="Calibri"/>
          <w:color w:val="343434"/>
          <w:sz w:val="20"/>
          <w:szCs w:val="32"/>
        </w:rPr>
      </w:pPr>
      <w:r w:rsidRPr="008327EA">
        <w:rPr>
          <w:rStyle w:val="FootnoteReference"/>
          <w:sz w:val="20"/>
        </w:rPr>
        <w:footnoteRef/>
      </w:r>
      <w:r w:rsidRPr="008327EA">
        <w:rPr>
          <w:sz w:val="20"/>
        </w:rPr>
        <w:t xml:space="preserve"> </w:t>
      </w:r>
      <w:r w:rsidRPr="008327EA">
        <w:rPr>
          <w:rFonts w:eastAsiaTheme="minorHAnsi" w:cs="Calibri"/>
          <w:color w:val="343434"/>
          <w:sz w:val="20"/>
          <w:szCs w:val="32"/>
        </w:rPr>
        <w:t xml:space="preserve">See such diverse positions as </w:t>
      </w:r>
      <w:r w:rsidRPr="008327EA">
        <w:rPr>
          <w:rFonts w:asciiTheme="minorHAnsi" w:eastAsiaTheme="minorHAnsi" w:hAnsiTheme="minorHAnsi" w:cs="Arial"/>
          <w:bCs/>
          <w:color w:val="262626"/>
          <w:sz w:val="20"/>
          <w:szCs w:val="52"/>
          <w:lang w:val="en-US"/>
        </w:rPr>
        <w:t>Van Griethuysen</w:t>
      </w:r>
      <w:r>
        <w:rPr>
          <w:rFonts w:asciiTheme="minorHAnsi" w:eastAsiaTheme="minorHAnsi" w:hAnsiTheme="minorHAnsi" w:cs="Arial"/>
          <w:bCs/>
          <w:color w:val="262626"/>
          <w:sz w:val="20"/>
          <w:szCs w:val="52"/>
          <w:lang w:val="en-US"/>
        </w:rPr>
        <w:t xml:space="preserve"> 2012</w:t>
      </w:r>
      <w:r w:rsidRPr="008327EA">
        <w:rPr>
          <w:rFonts w:asciiTheme="minorHAnsi" w:eastAsiaTheme="minorHAnsi" w:hAnsiTheme="minorHAnsi" w:cs="Arial"/>
          <w:bCs/>
          <w:color w:val="262626"/>
          <w:sz w:val="20"/>
          <w:szCs w:val="52"/>
          <w:lang w:val="en-US"/>
        </w:rPr>
        <w:t xml:space="preserve">; </w:t>
      </w:r>
      <w:r w:rsidRPr="008327EA">
        <w:rPr>
          <w:rFonts w:eastAsiaTheme="minorHAnsi" w:cs="Calibri"/>
          <w:color w:val="343434"/>
          <w:sz w:val="20"/>
          <w:szCs w:val="32"/>
        </w:rPr>
        <w:t>Pope Francis 2013; Pikkety 2014; Klein 2014</w:t>
      </w:r>
      <w:proofErr w:type="gramStart"/>
      <w:r w:rsidRPr="008327EA">
        <w:rPr>
          <w:rFonts w:eastAsiaTheme="minorHAnsi" w:cs="Calibri"/>
          <w:color w:val="343434"/>
          <w:sz w:val="20"/>
          <w:szCs w:val="32"/>
        </w:rPr>
        <w:t>;</w:t>
      </w:r>
      <w:proofErr w:type="gramEnd"/>
      <w:r w:rsidRPr="008327EA">
        <w:rPr>
          <w:rFonts w:eastAsiaTheme="minorHAnsi" w:cs="Calibri"/>
          <w:color w:val="343434"/>
          <w:sz w:val="20"/>
          <w:szCs w:val="32"/>
        </w:rPr>
        <w:t xml:space="preserve"> and Enwezor 2015.</w:t>
      </w:r>
    </w:p>
  </w:footnote>
  <w:footnote w:id="10">
    <w:p w:rsidR="0080341F" w:rsidRDefault="0080341F" w:rsidP="003911C1">
      <w:pPr>
        <w:pStyle w:val="FootnoteText"/>
      </w:pPr>
      <w:r>
        <w:rPr>
          <w:rStyle w:val="FootnoteReference"/>
        </w:rPr>
        <w:footnoteRef/>
      </w:r>
      <w:r>
        <w:t xml:space="preserve"> </w:t>
      </w:r>
      <w:r w:rsidRPr="00E55CF6">
        <w:t xml:space="preserve">For a systematic discussion and review, </w:t>
      </w:r>
      <w:r w:rsidRPr="00E55CF6">
        <w:rPr>
          <w:rFonts w:eastAsiaTheme="minorHAnsi" w:cs="Calibri"/>
          <w:color w:val="343434"/>
          <w:szCs w:val="32"/>
        </w:rPr>
        <w:t xml:space="preserve">see </w:t>
      </w:r>
      <w:r>
        <w:rPr>
          <w:rFonts w:eastAsiaTheme="minorHAnsi" w:cs="Calibri"/>
          <w:color w:val="343434"/>
          <w:szCs w:val="32"/>
        </w:rPr>
        <w:t>Utting 2015.</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87ECCCE0"/>
    <w:lvl w:ilvl="0" w:tplc="0409000F">
      <w:start w:val="1"/>
      <w:numFmt w:val="decimal"/>
      <w:lvlText w:val="%1."/>
      <w:lvlJc w:val="left"/>
      <w:pPr>
        <w:ind w:left="1440" w:hanging="360"/>
      </w:pPr>
    </w:lvl>
    <w:lvl w:ilvl="1" w:tplc="04090005">
      <w:start w:val="1"/>
      <w:numFmt w:val="bullet"/>
      <w:lvlText w:val=""/>
      <w:lvlJc w:val="left"/>
      <w:pPr>
        <w:ind w:left="36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er, Sonja">
    <w15:presenceInfo w15:providerId="AD" w15:userId="S-1-5-21-2331553922-2971211594-954105089-21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revisionView w:markup="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A5FC1"/>
    <w:rsid w:val="00024F8B"/>
    <w:rsid w:val="0003251A"/>
    <w:rsid w:val="000776B1"/>
    <w:rsid w:val="000806CD"/>
    <w:rsid w:val="00086D51"/>
    <w:rsid w:val="000A3117"/>
    <w:rsid w:val="000C6A26"/>
    <w:rsid w:val="000D5F6E"/>
    <w:rsid w:val="001303D8"/>
    <w:rsid w:val="0013223E"/>
    <w:rsid w:val="001417B2"/>
    <w:rsid w:val="00142166"/>
    <w:rsid w:val="00152F71"/>
    <w:rsid w:val="00163852"/>
    <w:rsid w:val="001A2CA2"/>
    <w:rsid w:val="001A709D"/>
    <w:rsid w:val="001C1118"/>
    <w:rsid w:val="001C4A94"/>
    <w:rsid w:val="001D19B3"/>
    <w:rsid w:val="001D2EF0"/>
    <w:rsid w:val="001E4A67"/>
    <w:rsid w:val="001E6016"/>
    <w:rsid w:val="001F2473"/>
    <w:rsid w:val="001F41B7"/>
    <w:rsid w:val="00214D11"/>
    <w:rsid w:val="002253EC"/>
    <w:rsid w:val="002267DC"/>
    <w:rsid w:val="00236FD9"/>
    <w:rsid w:val="00242D49"/>
    <w:rsid w:val="002602EF"/>
    <w:rsid w:val="00262946"/>
    <w:rsid w:val="002726E2"/>
    <w:rsid w:val="002A1C92"/>
    <w:rsid w:val="002A60D2"/>
    <w:rsid w:val="002B39F7"/>
    <w:rsid w:val="002D15B8"/>
    <w:rsid w:val="0032235A"/>
    <w:rsid w:val="0032319F"/>
    <w:rsid w:val="0032461B"/>
    <w:rsid w:val="00330D35"/>
    <w:rsid w:val="00335D3F"/>
    <w:rsid w:val="003911C1"/>
    <w:rsid w:val="003A26F3"/>
    <w:rsid w:val="003D54E4"/>
    <w:rsid w:val="00406359"/>
    <w:rsid w:val="00435A80"/>
    <w:rsid w:val="00483902"/>
    <w:rsid w:val="004C00F0"/>
    <w:rsid w:val="004F5EFF"/>
    <w:rsid w:val="00524E68"/>
    <w:rsid w:val="00547352"/>
    <w:rsid w:val="00550F58"/>
    <w:rsid w:val="005D2930"/>
    <w:rsid w:val="005E5F9D"/>
    <w:rsid w:val="005E5FC0"/>
    <w:rsid w:val="0060439E"/>
    <w:rsid w:val="00604D37"/>
    <w:rsid w:val="00643F82"/>
    <w:rsid w:val="00662A39"/>
    <w:rsid w:val="00662CA3"/>
    <w:rsid w:val="00672C57"/>
    <w:rsid w:val="0069125B"/>
    <w:rsid w:val="006C2287"/>
    <w:rsid w:val="006C67A4"/>
    <w:rsid w:val="006D40A1"/>
    <w:rsid w:val="006F12AF"/>
    <w:rsid w:val="00704901"/>
    <w:rsid w:val="007069B7"/>
    <w:rsid w:val="00714748"/>
    <w:rsid w:val="00720060"/>
    <w:rsid w:val="0073478E"/>
    <w:rsid w:val="00745178"/>
    <w:rsid w:val="00756301"/>
    <w:rsid w:val="00766A6B"/>
    <w:rsid w:val="007D3A90"/>
    <w:rsid w:val="007E35B9"/>
    <w:rsid w:val="0080341F"/>
    <w:rsid w:val="00816A8B"/>
    <w:rsid w:val="00826599"/>
    <w:rsid w:val="008327EA"/>
    <w:rsid w:val="00877FFA"/>
    <w:rsid w:val="00890865"/>
    <w:rsid w:val="008D0971"/>
    <w:rsid w:val="008D1F5C"/>
    <w:rsid w:val="008E3EFC"/>
    <w:rsid w:val="00900055"/>
    <w:rsid w:val="0091130A"/>
    <w:rsid w:val="00954D54"/>
    <w:rsid w:val="00995E67"/>
    <w:rsid w:val="009E06B9"/>
    <w:rsid w:val="009E701C"/>
    <w:rsid w:val="00A8692F"/>
    <w:rsid w:val="00A928B9"/>
    <w:rsid w:val="00AB2B01"/>
    <w:rsid w:val="00AC6C20"/>
    <w:rsid w:val="00AE43BA"/>
    <w:rsid w:val="00B11B5F"/>
    <w:rsid w:val="00B1639D"/>
    <w:rsid w:val="00B17553"/>
    <w:rsid w:val="00B241D6"/>
    <w:rsid w:val="00B4600E"/>
    <w:rsid w:val="00B54A07"/>
    <w:rsid w:val="00BD5B28"/>
    <w:rsid w:val="00C01F9C"/>
    <w:rsid w:val="00C03067"/>
    <w:rsid w:val="00C10E19"/>
    <w:rsid w:val="00C16FC1"/>
    <w:rsid w:val="00C24E81"/>
    <w:rsid w:val="00C40328"/>
    <w:rsid w:val="00C42DBF"/>
    <w:rsid w:val="00C61574"/>
    <w:rsid w:val="00C81416"/>
    <w:rsid w:val="00C92292"/>
    <w:rsid w:val="00CE2681"/>
    <w:rsid w:val="00D24994"/>
    <w:rsid w:val="00D41629"/>
    <w:rsid w:val="00D841F4"/>
    <w:rsid w:val="00DA5FC1"/>
    <w:rsid w:val="00DB1F76"/>
    <w:rsid w:val="00DB4412"/>
    <w:rsid w:val="00DB591B"/>
    <w:rsid w:val="00DD620A"/>
    <w:rsid w:val="00E1680E"/>
    <w:rsid w:val="00E37918"/>
    <w:rsid w:val="00E55CF6"/>
    <w:rsid w:val="00E83D4D"/>
    <w:rsid w:val="00E974FB"/>
    <w:rsid w:val="00EE568B"/>
    <w:rsid w:val="00EF44AE"/>
    <w:rsid w:val="00F0302C"/>
    <w:rsid w:val="00F045F7"/>
    <w:rsid w:val="00F34FA9"/>
    <w:rsid w:val="00F429DE"/>
    <w:rsid w:val="00F468B0"/>
    <w:rsid w:val="00F55940"/>
    <w:rsid w:val="00FB33C1"/>
    <w:rsid w:val="00FE334A"/>
    <w:rsid w:val="00FF1576"/>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DA5FC1"/>
    <w:rPr>
      <w:rFonts w:ascii="Cambria" w:eastAsia="Cambria" w:hAnsi="Cambria" w:cs="Times New Roman"/>
      <w:lang w:val="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TextChar">
    <w:name w:val="Footnote Text Char"/>
    <w:basedOn w:val="DefaultParagraphFont"/>
    <w:link w:val="FootnoteText"/>
    <w:semiHidden/>
    <w:rsid w:val="00DA5FC1"/>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semiHidden/>
    <w:rsid w:val="00DA5FC1"/>
    <w:pPr>
      <w:autoSpaceDE w:val="0"/>
      <w:autoSpaceDN w:val="0"/>
    </w:pPr>
    <w:rPr>
      <w:rFonts w:ascii="Times New Roman" w:eastAsia="Times New Roman" w:hAnsi="Times New Roman"/>
      <w:sz w:val="20"/>
      <w:szCs w:val="20"/>
      <w:lang w:eastAsia="en-GB"/>
    </w:rPr>
  </w:style>
  <w:style w:type="character" w:customStyle="1" w:styleId="FootnoteTextChar1">
    <w:name w:val="Footnote Text Char1"/>
    <w:basedOn w:val="DefaultParagraphFont"/>
    <w:uiPriority w:val="99"/>
    <w:semiHidden/>
    <w:rsid w:val="00DA5FC1"/>
    <w:rPr>
      <w:rFonts w:ascii="Cambria" w:eastAsia="Cambria" w:hAnsi="Cambria" w:cs="Times New Roman"/>
      <w:lang w:val="en-GB"/>
    </w:rPr>
  </w:style>
  <w:style w:type="character" w:styleId="FootnoteReference">
    <w:name w:val="footnote reference"/>
    <w:basedOn w:val="DefaultParagraphFont"/>
    <w:semiHidden/>
    <w:rsid w:val="00DA5FC1"/>
    <w:rPr>
      <w:vertAlign w:val="superscript"/>
    </w:rPr>
  </w:style>
  <w:style w:type="paragraph" w:styleId="NormalWeb">
    <w:name w:val="Normal (Web)"/>
    <w:basedOn w:val="Normal"/>
    <w:uiPriority w:val="99"/>
    <w:rsid w:val="00DA5FC1"/>
    <w:pPr>
      <w:spacing w:beforeLines="1" w:afterLines="1"/>
    </w:pPr>
    <w:rPr>
      <w:rFonts w:ascii="Times" w:hAnsi="Times"/>
      <w:sz w:val="20"/>
      <w:szCs w:val="20"/>
      <w:lang w:val="en-US"/>
    </w:rPr>
  </w:style>
  <w:style w:type="paragraph" w:styleId="DocumentMap">
    <w:name w:val="Document Map"/>
    <w:basedOn w:val="Normal"/>
    <w:link w:val="DocumentMapChar"/>
    <w:uiPriority w:val="99"/>
    <w:semiHidden/>
    <w:unhideWhenUsed/>
    <w:rsid w:val="00DA5FC1"/>
    <w:rPr>
      <w:rFonts w:ascii="Lucida Grande" w:hAnsi="Lucida Grande"/>
    </w:rPr>
  </w:style>
  <w:style w:type="character" w:customStyle="1" w:styleId="DocumentMapChar">
    <w:name w:val="Document Map Char"/>
    <w:basedOn w:val="DefaultParagraphFont"/>
    <w:link w:val="DocumentMap"/>
    <w:uiPriority w:val="99"/>
    <w:semiHidden/>
    <w:rsid w:val="00DA5FC1"/>
    <w:rPr>
      <w:rFonts w:ascii="Lucida Grande" w:eastAsia="Cambria" w:hAnsi="Lucida Grande" w:cs="Times New Roman"/>
      <w:lang w:val="en-GB"/>
    </w:rPr>
  </w:style>
  <w:style w:type="paragraph" w:styleId="Footer">
    <w:name w:val="footer"/>
    <w:basedOn w:val="Normal"/>
    <w:link w:val="FooterChar"/>
    <w:uiPriority w:val="99"/>
    <w:semiHidden/>
    <w:unhideWhenUsed/>
    <w:rsid w:val="00DD620A"/>
    <w:pPr>
      <w:tabs>
        <w:tab w:val="center" w:pos="4320"/>
        <w:tab w:val="right" w:pos="8640"/>
      </w:tabs>
    </w:pPr>
  </w:style>
  <w:style w:type="character" w:customStyle="1" w:styleId="FooterChar">
    <w:name w:val="Footer Char"/>
    <w:basedOn w:val="DefaultParagraphFont"/>
    <w:link w:val="Footer"/>
    <w:uiPriority w:val="99"/>
    <w:semiHidden/>
    <w:rsid w:val="00DD620A"/>
    <w:rPr>
      <w:rFonts w:ascii="Cambria" w:eastAsia="Cambria" w:hAnsi="Cambria" w:cs="Times New Roman"/>
      <w:lang w:val="en-GB"/>
    </w:rPr>
  </w:style>
  <w:style w:type="character" w:styleId="PageNumber">
    <w:name w:val="page number"/>
    <w:basedOn w:val="DefaultParagraphFont"/>
    <w:uiPriority w:val="99"/>
    <w:semiHidden/>
    <w:unhideWhenUsed/>
    <w:rsid w:val="00DD620A"/>
  </w:style>
  <w:style w:type="character" w:styleId="Hyperlink">
    <w:name w:val="Hyperlink"/>
    <w:basedOn w:val="DefaultParagraphFont"/>
    <w:uiPriority w:val="99"/>
    <w:semiHidden/>
    <w:unhideWhenUsed/>
    <w:rsid w:val="00C10E19"/>
    <w:rPr>
      <w:color w:val="0000FF" w:themeColor="hyperlink"/>
      <w:u w:val="single"/>
    </w:rPr>
  </w:style>
  <w:style w:type="character" w:styleId="FollowedHyperlink">
    <w:name w:val="FollowedHyperlink"/>
    <w:basedOn w:val="DefaultParagraphFont"/>
    <w:uiPriority w:val="99"/>
    <w:semiHidden/>
    <w:unhideWhenUsed/>
    <w:rsid w:val="00C10E19"/>
    <w:rPr>
      <w:color w:val="800080" w:themeColor="followedHyperlink"/>
      <w:u w:val="single"/>
    </w:rPr>
  </w:style>
  <w:style w:type="character" w:styleId="CommentReference">
    <w:name w:val="annotation reference"/>
    <w:basedOn w:val="DefaultParagraphFont"/>
    <w:rsid w:val="00662A39"/>
    <w:rPr>
      <w:sz w:val="16"/>
      <w:szCs w:val="16"/>
    </w:rPr>
  </w:style>
  <w:style w:type="paragraph" w:styleId="CommentText">
    <w:name w:val="annotation text"/>
    <w:basedOn w:val="Normal"/>
    <w:link w:val="CommentTextChar"/>
    <w:rsid w:val="00662A39"/>
    <w:pPr>
      <w:autoSpaceDE w:val="0"/>
      <w:autoSpaceDN w:val="0"/>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rsid w:val="00662A3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rsid w:val="00662A39"/>
    <w:rPr>
      <w:rFonts w:ascii="Lucida Grande" w:hAnsi="Lucida Grande"/>
      <w:sz w:val="18"/>
      <w:szCs w:val="18"/>
    </w:rPr>
  </w:style>
  <w:style w:type="character" w:customStyle="1" w:styleId="BalloonTextChar">
    <w:name w:val="Balloon Text Char"/>
    <w:basedOn w:val="DefaultParagraphFont"/>
    <w:link w:val="BalloonText"/>
    <w:rsid w:val="00662A39"/>
    <w:rPr>
      <w:rFonts w:ascii="Lucida Grande" w:eastAsia="Cambria" w:hAnsi="Lucida Grande" w:cs="Times New Roman"/>
      <w:sz w:val="18"/>
      <w:szCs w:val="18"/>
      <w:lang w:val="en-GB"/>
    </w:rPr>
  </w:style>
  <w:style w:type="paragraph" w:styleId="CommentSubject">
    <w:name w:val="annotation subject"/>
    <w:basedOn w:val="CommentText"/>
    <w:next w:val="CommentText"/>
    <w:link w:val="CommentSubjectChar"/>
    <w:rsid w:val="0032235A"/>
    <w:pPr>
      <w:autoSpaceDE/>
      <w:autoSpaceDN/>
    </w:pPr>
    <w:rPr>
      <w:rFonts w:ascii="Cambria" w:eastAsia="Cambria" w:hAnsi="Cambria"/>
      <w:b/>
      <w:bCs/>
      <w:lang w:eastAsia="en-US"/>
    </w:rPr>
  </w:style>
  <w:style w:type="character" w:customStyle="1" w:styleId="CommentSubjectChar">
    <w:name w:val="Comment Subject Char"/>
    <w:basedOn w:val="CommentTextChar"/>
    <w:link w:val="CommentSubject"/>
    <w:rsid w:val="0032235A"/>
    <w:rPr>
      <w:rFonts w:ascii="Cambria" w:eastAsia="Cambria" w:hAnsi="Cambria" w:cs="Times New Roman"/>
      <w:b/>
      <w:bCs/>
      <w:sz w:val="20"/>
      <w:szCs w:val="20"/>
      <w:lang w:val="en-GB" w:eastAsia="en-GB"/>
    </w:rPr>
  </w:style>
  <w:style w:type="character" w:customStyle="1" w:styleId="apple-style-span">
    <w:name w:val="apple-style-span"/>
    <w:basedOn w:val="DefaultParagraphFont"/>
    <w:rsid w:val="00C81416"/>
  </w:style>
</w:styles>
</file>

<file path=word/webSettings.xml><?xml version="1.0" encoding="utf-8"?>
<w:webSettings xmlns:r="http://schemas.openxmlformats.org/officeDocument/2006/relationships" xmlns:w="http://schemas.openxmlformats.org/wordprocessingml/2006/main">
  <w:divs>
    <w:div w:id="103042834">
      <w:bodyDiv w:val="1"/>
      <w:marLeft w:val="0"/>
      <w:marRight w:val="0"/>
      <w:marTop w:val="0"/>
      <w:marBottom w:val="0"/>
      <w:divBdr>
        <w:top w:val="none" w:sz="0" w:space="0" w:color="auto"/>
        <w:left w:val="none" w:sz="0" w:space="0" w:color="auto"/>
        <w:bottom w:val="none" w:sz="0" w:space="0" w:color="auto"/>
        <w:right w:val="none" w:sz="0" w:space="0" w:color="auto"/>
      </w:divBdr>
    </w:div>
    <w:div w:id="217934283">
      <w:bodyDiv w:val="1"/>
      <w:marLeft w:val="0"/>
      <w:marRight w:val="0"/>
      <w:marTop w:val="0"/>
      <w:marBottom w:val="0"/>
      <w:divBdr>
        <w:top w:val="none" w:sz="0" w:space="0" w:color="auto"/>
        <w:left w:val="none" w:sz="0" w:space="0" w:color="auto"/>
        <w:bottom w:val="none" w:sz="0" w:space="0" w:color="auto"/>
        <w:right w:val="none" w:sz="0" w:space="0" w:color="auto"/>
      </w:divBdr>
    </w:div>
    <w:div w:id="259722879">
      <w:bodyDiv w:val="1"/>
      <w:marLeft w:val="0"/>
      <w:marRight w:val="0"/>
      <w:marTop w:val="0"/>
      <w:marBottom w:val="0"/>
      <w:divBdr>
        <w:top w:val="none" w:sz="0" w:space="0" w:color="auto"/>
        <w:left w:val="none" w:sz="0" w:space="0" w:color="auto"/>
        <w:bottom w:val="none" w:sz="0" w:space="0" w:color="auto"/>
        <w:right w:val="none" w:sz="0" w:space="0" w:color="auto"/>
      </w:divBdr>
    </w:div>
    <w:div w:id="619074081">
      <w:bodyDiv w:val="1"/>
      <w:marLeft w:val="0"/>
      <w:marRight w:val="0"/>
      <w:marTop w:val="0"/>
      <w:marBottom w:val="0"/>
      <w:divBdr>
        <w:top w:val="none" w:sz="0" w:space="0" w:color="auto"/>
        <w:left w:val="none" w:sz="0" w:space="0" w:color="auto"/>
        <w:bottom w:val="none" w:sz="0" w:space="0" w:color="auto"/>
        <w:right w:val="none" w:sz="0" w:space="0" w:color="auto"/>
      </w:divBdr>
    </w:div>
    <w:div w:id="1099909473">
      <w:bodyDiv w:val="1"/>
      <w:marLeft w:val="0"/>
      <w:marRight w:val="0"/>
      <w:marTop w:val="0"/>
      <w:marBottom w:val="0"/>
      <w:divBdr>
        <w:top w:val="none" w:sz="0" w:space="0" w:color="auto"/>
        <w:left w:val="none" w:sz="0" w:space="0" w:color="auto"/>
        <w:bottom w:val="none" w:sz="0" w:space="0" w:color="auto"/>
        <w:right w:val="none" w:sz="0" w:space="0" w:color="auto"/>
      </w:divBdr>
    </w:div>
    <w:div w:id="1187134779">
      <w:bodyDiv w:val="1"/>
      <w:marLeft w:val="0"/>
      <w:marRight w:val="0"/>
      <w:marTop w:val="0"/>
      <w:marBottom w:val="0"/>
      <w:divBdr>
        <w:top w:val="none" w:sz="0" w:space="0" w:color="auto"/>
        <w:left w:val="none" w:sz="0" w:space="0" w:color="auto"/>
        <w:bottom w:val="none" w:sz="0" w:space="0" w:color="auto"/>
        <w:right w:val="none" w:sz="0" w:space="0" w:color="auto"/>
      </w:divBdr>
    </w:div>
    <w:div w:id="1187402425">
      <w:bodyDiv w:val="1"/>
      <w:marLeft w:val="0"/>
      <w:marRight w:val="0"/>
      <w:marTop w:val="0"/>
      <w:marBottom w:val="0"/>
      <w:divBdr>
        <w:top w:val="none" w:sz="0" w:space="0" w:color="auto"/>
        <w:left w:val="none" w:sz="0" w:space="0" w:color="auto"/>
        <w:bottom w:val="none" w:sz="0" w:space="0" w:color="auto"/>
        <w:right w:val="none" w:sz="0" w:space="0" w:color="auto"/>
      </w:divBdr>
    </w:div>
    <w:div w:id="1419786619">
      <w:bodyDiv w:val="1"/>
      <w:marLeft w:val="0"/>
      <w:marRight w:val="0"/>
      <w:marTop w:val="0"/>
      <w:marBottom w:val="0"/>
      <w:divBdr>
        <w:top w:val="none" w:sz="0" w:space="0" w:color="auto"/>
        <w:left w:val="none" w:sz="0" w:space="0" w:color="auto"/>
        <w:bottom w:val="none" w:sz="0" w:space="0" w:color="auto"/>
        <w:right w:val="none" w:sz="0" w:space="0" w:color="auto"/>
      </w:divBdr>
    </w:div>
    <w:div w:id="1585795606">
      <w:bodyDiv w:val="1"/>
      <w:marLeft w:val="0"/>
      <w:marRight w:val="0"/>
      <w:marTop w:val="0"/>
      <w:marBottom w:val="0"/>
      <w:divBdr>
        <w:top w:val="none" w:sz="0" w:space="0" w:color="auto"/>
        <w:left w:val="none" w:sz="0" w:space="0" w:color="auto"/>
        <w:bottom w:val="none" w:sz="0" w:space="0" w:color="auto"/>
        <w:right w:val="none" w:sz="0" w:space="0" w:color="auto"/>
      </w:divBdr>
    </w:div>
    <w:div w:id="2115905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www.sochealth.co.uk/resources/public-health-and-wellbeing/beveridge-report/" TargetMode="External"/><Relationship Id="rId16" Type="http://schemas.openxmlformats.org/officeDocument/2006/relationships/hyperlink" Target="http://policy-practice.oxfam.org.uk/publications/even-it-up-time-to-end-extreme-inequality-333012" TargetMode="External"/><Relationship Id="rId17" Type="http://schemas.openxmlformats.org/officeDocument/2006/relationships/hyperlink" Target="https://sustainabledevelopment.un.org/futurewewant.html" TargetMode="External"/><Relationship Id="rId18" Type="http://schemas.openxmlformats.org/officeDocument/2006/relationships/hyperlink" Target="http://undesadspd.org/ReportontheWorldSocialSituation/2013.aspx" TargetMode="External"/><Relationship Id="rId19" Type="http://schemas.openxmlformats.org/officeDocument/2006/relationships/hyperlink" Target="http://www.unrisd.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CAB7B6-486A-AA42-8077-B010742F98B5}" type="doc">
      <dgm:prSet loTypeId="urn:microsoft.com/office/officeart/2005/8/layout/cycle7" loCatId="cycle" qsTypeId="urn:microsoft.com/office/officeart/2005/8/quickstyle/simple4" qsCatId="simple" csTypeId="urn:microsoft.com/office/officeart/2005/8/colors/accent1_2" csCatId="accent1" phldr="1"/>
      <dgm:spPr/>
      <dgm:t>
        <a:bodyPr/>
        <a:lstStyle/>
        <a:p>
          <a:endParaRPr lang="en-US"/>
        </a:p>
      </dgm:t>
    </dgm:pt>
    <dgm:pt modelId="{2C61C474-8AA8-B54A-BB7F-788B418F188F}">
      <dgm:prSet phldrT="[Text]"/>
      <dgm:spPr/>
      <dgm:t>
        <a:bodyPr/>
        <a:lstStyle/>
        <a:p>
          <a:r>
            <a:rPr lang="en-US" dirty="0" err="1" smtClean="0"/>
            <a:t>MDGs</a:t>
          </a:r>
          <a:endParaRPr lang="en-US" dirty="0"/>
        </a:p>
      </dgm:t>
    </dgm:pt>
    <dgm:pt modelId="{A357F4B9-755A-4749-88FA-86F12FE6BB9E}" type="parTrans" cxnId="{199333FE-260A-4740-99C5-3DF5820E6F2A}">
      <dgm:prSet/>
      <dgm:spPr/>
      <dgm:t>
        <a:bodyPr/>
        <a:lstStyle/>
        <a:p>
          <a:endParaRPr lang="en-US"/>
        </a:p>
      </dgm:t>
    </dgm:pt>
    <dgm:pt modelId="{BE83BDD8-8A91-C142-8573-A2B5E079EFB1}" type="sibTrans" cxnId="{199333FE-260A-4740-99C5-3DF5820E6F2A}">
      <dgm:prSet/>
      <dgm:spPr/>
      <dgm:t>
        <a:bodyPr/>
        <a:lstStyle/>
        <a:p>
          <a:endParaRPr lang="en-US" dirty="0"/>
        </a:p>
      </dgm:t>
    </dgm:pt>
    <dgm:pt modelId="{7A7ADB98-094F-D349-ABCA-0F0F196F93F2}">
      <dgm:prSet phldrT="[Text]"/>
      <dgm:spPr/>
      <dgm:t>
        <a:bodyPr/>
        <a:lstStyle/>
        <a:p>
          <a:r>
            <a:rPr lang="en-US" dirty="0" smtClean="0"/>
            <a:t>Poverty eradication decades (PED)</a:t>
          </a:r>
        </a:p>
      </dgm:t>
    </dgm:pt>
    <dgm:pt modelId="{5D79DBA5-3B0A-BC47-8D1A-98AAA09ADC12}" type="parTrans" cxnId="{EF1D9BF3-705E-5F4A-9864-3B57314CC526}">
      <dgm:prSet/>
      <dgm:spPr/>
      <dgm:t>
        <a:bodyPr/>
        <a:lstStyle/>
        <a:p>
          <a:endParaRPr lang="en-US"/>
        </a:p>
      </dgm:t>
    </dgm:pt>
    <dgm:pt modelId="{E5164517-6003-824C-AD9A-F9AB81BBD3D4}" type="sibTrans" cxnId="{EF1D9BF3-705E-5F4A-9864-3B57314CC526}">
      <dgm:prSet/>
      <dgm:spPr/>
      <dgm:t>
        <a:bodyPr/>
        <a:lstStyle/>
        <a:p>
          <a:endParaRPr lang="en-US"/>
        </a:p>
      </dgm:t>
    </dgm:pt>
    <dgm:pt modelId="{54DA8765-5C9E-EC4B-BAEE-DB06A2477DA6}">
      <dgm:prSet phldrT="[Text]"/>
      <dgm:spPr/>
      <dgm:t>
        <a:bodyPr/>
        <a:lstStyle/>
        <a:p>
          <a:r>
            <a:rPr lang="en-US" dirty="0" smtClean="0"/>
            <a:t>World social summit -</a:t>
          </a:r>
        </a:p>
        <a:p>
          <a:r>
            <a:rPr lang="en-US" dirty="0" smtClean="0"/>
            <a:t>a turning point</a:t>
          </a:r>
          <a:endParaRPr lang="en-US" dirty="0"/>
        </a:p>
      </dgm:t>
    </dgm:pt>
    <dgm:pt modelId="{40569765-F17B-9747-895E-54E3489D0F0E}" type="sibTrans" cxnId="{8BCC8AEE-1A5E-8D43-8068-8D3C32F01C8C}">
      <dgm:prSet/>
      <dgm:spPr/>
      <dgm:t>
        <a:bodyPr/>
        <a:lstStyle/>
        <a:p>
          <a:endParaRPr lang="en-US"/>
        </a:p>
      </dgm:t>
    </dgm:pt>
    <dgm:pt modelId="{4EB8D78E-2497-5342-BD8B-7379FCEFE775}" type="parTrans" cxnId="{8BCC8AEE-1A5E-8D43-8068-8D3C32F01C8C}">
      <dgm:prSet/>
      <dgm:spPr/>
      <dgm:t>
        <a:bodyPr/>
        <a:lstStyle/>
        <a:p>
          <a:endParaRPr lang="en-US"/>
        </a:p>
      </dgm:t>
    </dgm:pt>
    <dgm:pt modelId="{271F1823-116E-F449-92DC-D4ADFB9C5A71}" type="pres">
      <dgm:prSet presAssocID="{8BCAB7B6-486A-AA42-8077-B010742F98B5}" presName="Name0" presStyleCnt="0">
        <dgm:presLayoutVars>
          <dgm:dir/>
          <dgm:resizeHandles val="exact"/>
        </dgm:presLayoutVars>
      </dgm:prSet>
      <dgm:spPr/>
      <dgm:t>
        <a:bodyPr/>
        <a:lstStyle/>
        <a:p>
          <a:endParaRPr lang="en-US"/>
        </a:p>
      </dgm:t>
    </dgm:pt>
    <dgm:pt modelId="{66C27085-59EE-1142-9173-92F1313F5D9D}" type="pres">
      <dgm:prSet presAssocID="{54DA8765-5C9E-EC4B-BAEE-DB06A2477DA6}" presName="node" presStyleLbl="node1" presStyleIdx="0" presStyleCnt="3" custScaleY="183475">
        <dgm:presLayoutVars>
          <dgm:bulletEnabled val="1"/>
        </dgm:presLayoutVars>
      </dgm:prSet>
      <dgm:spPr/>
      <dgm:t>
        <a:bodyPr/>
        <a:lstStyle/>
        <a:p>
          <a:endParaRPr lang="en-US"/>
        </a:p>
      </dgm:t>
    </dgm:pt>
    <dgm:pt modelId="{6967522B-E8EA-4041-BE52-0672BD9B60F4}" type="pres">
      <dgm:prSet presAssocID="{40569765-F17B-9747-895E-54E3489D0F0E}" presName="sibTrans" presStyleLbl="sibTrans2D1" presStyleIdx="0" presStyleCnt="3"/>
      <dgm:spPr/>
      <dgm:t>
        <a:bodyPr/>
        <a:lstStyle/>
        <a:p>
          <a:endParaRPr lang="en-US"/>
        </a:p>
      </dgm:t>
    </dgm:pt>
    <dgm:pt modelId="{672BDB3B-0B58-984A-9290-C245700CCD21}" type="pres">
      <dgm:prSet presAssocID="{40569765-F17B-9747-895E-54E3489D0F0E}" presName="connectorText" presStyleLbl="sibTrans2D1" presStyleIdx="0" presStyleCnt="3"/>
      <dgm:spPr/>
      <dgm:t>
        <a:bodyPr/>
        <a:lstStyle/>
        <a:p>
          <a:endParaRPr lang="en-US"/>
        </a:p>
      </dgm:t>
    </dgm:pt>
    <dgm:pt modelId="{EDE6DF8E-8909-AD4E-A9AF-977D0FAA4E00}" type="pres">
      <dgm:prSet presAssocID="{2C61C474-8AA8-B54A-BB7F-788B418F188F}" presName="node" presStyleLbl="node1" presStyleIdx="1" presStyleCnt="3" custScaleY="141676" custRadScaleRad="105497" custRadScaleInc="-2849">
        <dgm:presLayoutVars>
          <dgm:bulletEnabled val="1"/>
        </dgm:presLayoutVars>
      </dgm:prSet>
      <dgm:spPr/>
      <dgm:t>
        <a:bodyPr/>
        <a:lstStyle/>
        <a:p>
          <a:endParaRPr lang="en-US"/>
        </a:p>
      </dgm:t>
    </dgm:pt>
    <dgm:pt modelId="{C54D9716-CAD2-4742-820C-A7165116D50F}" type="pres">
      <dgm:prSet presAssocID="{BE83BDD8-8A91-C142-8573-A2B5E079EFB1}" presName="sibTrans" presStyleLbl="sibTrans2D1" presStyleIdx="1" presStyleCnt="3" custFlipVert="1" custScaleX="4170" custScaleY="202376"/>
      <dgm:spPr/>
      <dgm:t>
        <a:bodyPr/>
        <a:lstStyle/>
        <a:p>
          <a:endParaRPr lang="en-US"/>
        </a:p>
      </dgm:t>
    </dgm:pt>
    <dgm:pt modelId="{3C910734-DAFE-DB46-BED5-BBF617E23D87}" type="pres">
      <dgm:prSet presAssocID="{BE83BDD8-8A91-C142-8573-A2B5E079EFB1}" presName="connectorText" presStyleLbl="sibTrans2D1" presStyleIdx="1" presStyleCnt="3"/>
      <dgm:spPr/>
      <dgm:t>
        <a:bodyPr/>
        <a:lstStyle/>
        <a:p>
          <a:endParaRPr lang="en-US"/>
        </a:p>
      </dgm:t>
    </dgm:pt>
    <dgm:pt modelId="{6C6CA992-28CD-3347-86A8-D23A77D792F8}" type="pres">
      <dgm:prSet presAssocID="{7A7ADB98-094F-D349-ABCA-0F0F196F93F2}" presName="node" presStyleLbl="node1" presStyleIdx="2" presStyleCnt="3" custScaleX="113903" custScaleY="145141">
        <dgm:presLayoutVars>
          <dgm:bulletEnabled val="1"/>
        </dgm:presLayoutVars>
      </dgm:prSet>
      <dgm:spPr/>
      <dgm:t>
        <a:bodyPr/>
        <a:lstStyle/>
        <a:p>
          <a:endParaRPr lang="en-US"/>
        </a:p>
      </dgm:t>
    </dgm:pt>
    <dgm:pt modelId="{0F1F8AE4-88D9-4B43-AC08-4155E246EBEF}" type="pres">
      <dgm:prSet presAssocID="{E5164517-6003-824C-AD9A-F9AB81BBD3D4}" presName="sibTrans" presStyleLbl="sibTrans2D1" presStyleIdx="2" presStyleCnt="3"/>
      <dgm:spPr/>
      <dgm:t>
        <a:bodyPr/>
        <a:lstStyle/>
        <a:p>
          <a:endParaRPr lang="en-US"/>
        </a:p>
      </dgm:t>
    </dgm:pt>
    <dgm:pt modelId="{6B555F6C-D276-1F40-B71D-E62C7C4D86D5}" type="pres">
      <dgm:prSet presAssocID="{E5164517-6003-824C-AD9A-F9AB81BBD3D4}" presName="connectorText" presStyleLbl="sibTrans2D1" presStyleIdx="2" presStyleCnt="3"/>
      <dgm:spPr/>
      <dgm:t>
        <a:bodyPr/>
        <a:lstStyle/>
        <a:p>
          <a:endParaRPr lang="en-US"/>
        </a:p>
      </dgm:t>
    </dgm:pt>
  </dgm:ptLst>
  <dgm:cxnLst>
    <dgm:cxn modelId="{F0BE41D9-0ADD-F542-A4BF-B5EF9B555C5A}" type="presOf" srcId="{BE83BDD8-8A91-C142-8573-A2B5E079EFB1}" destId="{3C910734-DAFE-DB46-BED5-BBF617E23D87}" srcOrd="1" destOrd="0" presId="urn:microsoft.com/office/officeart/2005/8/layout/cycle7"/>
    <dgm:cxn modelId="{383ED54B-BECB-8348-A311-1D438F64848D}" type="presOf" srcId="{7A7ADB98-094F-D349-ABCA-0F0F196F93F2}" destId="{6C6CA992-28CD-3347-86A8-D23A77D792F8}" srcOrd="0" destOrd="0" presId="urn:microsoft.com/office/officeart/2005/8/layout/cycle7"/>
    <dgm:cxn modelId="{B2FEAA52-92ED-C646-AAF7-DD33A01560EC}" type="presOf" srcId="{54DA8765-5C9E-EC4B-BAEE-DB06A2477DA6}" destId="{66C27085-59EE-1142-9173-92F1313F5D9D}" srcOrd="0" destOrd="0" presId="urn:microsoft.com/office/officeart/2005/8/layout/cycle7"/>
    <dgm:cxn modelId="{2299343E-BD15-2540-9C0E-C2E6013CE638}" type="presOf" srcId="{40569765-F17B-9747-895E-54E3489D0F0E}" destId="{6967522B-E8EA-4041-BE52-0672BD9B60F4}" srcOrd="0" destOrd="0" presId="urn:microsoft.com/office/officeart/2005/8/layout/cycle7"/>
    <dgm:cxn modelId="{8BCC8AEE-1A5E-8D43-8068-8D3C32F01C8C}" srcId="{8BCAB7B6-486A-AA42-8077-B010742F98B5}" destId="{54DA8765-5C9E-EC4B-BAEE-DB06A2477DA6}" srcOrd="0" destOrd="0" parTransId="{4EB8D78E-2497-5342-BD8B-7379FCEFE775}" sibTransId="{40569765-F17B-9747-895E-54E3489D0F0E}"/>
    <dgm:cxn modelId="{E60263B3-7E2A-9A4A-B1B8-D6D0D61629AF}" type="presOf" srcId="{E5164517-6003-824C-AD9A-F9AB81BBD3D4}" destId="{6B555F6C-D276-1F40-B71D-E62C7C4D86D5}" srcOrd="1" destOrd="0" presId="urn:microsoft.com/office/officeart/2005/8/layout/cycle7"/>
    <dgm:cxn modelId="{199333FE-260A-4740-99C5-3DF5820E6F2A}" srcId="{8BCAB7B6-486A-AA42-8077-B010742F98B5}" destId="{2C61C474-8AA8-B54A-BB7F-788B418F188F}" srcOrd="1" destOrd="0" parTransId="{A357F4B9-755A-4749-88FA-86F12FE6BB9E}" sibTransId="{BE83BDD8-8A91-C142-8573-A2B5E079EFB1}"/>
    <dgm:cxn modelId="{44609557-B516-5F4F-B594-D7C4FF89C900}" type="presOf" srcId="{E5164517-6003-824C-AD9A-F9AB81BBD3D4}" destId="{0F1F8AE4-88D9-4B43-AC08-4155E246EBEF}" srcOrd="0" destOrd="0" presId="urn:microsoft.com/office/officeart/2005/8/layout/cycle7"/>
    <dgm:cxn modelId="{F6F8833F-CE3B-7C49-9298-CB107A6C190F}" type="presOf" srcId="{8BCAB7B6-486A-AA42-8077-B010742F98B5}" destId="{271F1823-116E-F449-92DC-D4ADFB9C5A71}" srcOrd="0" destOrd="0" presId="urn:microsoft.com/office/officeart/2005/8/layout/cycle7"/>
    <dgm:cxn modelId="{EF1D9BF3-705E-5F4A-9864-3B57314CC526}" srcId="{8BCAB7B6-486A-AA42-8077-B010742F98B5}" destId="{7A7ADB98-094F-D349-ABCA-0F0F196F93F2}" srcOrd="2" destOrd="0" parTransId="{5D79DBA5-3B0A-BC47-8D1A-98AAA09ADC12}" sibTransId="{E5164517-6003-824C-AD9A-F9AB81BBD3D4}"/>
    <dgm:cxn modelId="{D5D84506-2A01-DF4E-8C5F-C6D0A2BA26C7}" type="presOf" srcId="{BE83BDD8-8A91-C142-8573-A2B5E079EFB1}" destId="{C54D9716-CAD2-4742-820C-A7165116D50F}" srcOrd="0" destOrd="0" presId="urn:microsoft.com/office/officeart/2005/8/layout/cycle7"/>
    <dgm:cxn modelId="{21E7A982-7181-B143-94EC-BF42D1E1689D}" type="presOf" srcId="{2C61C474-8AA8-B54A-BB7F-788B418F188F}" destId="{EDE6DF8E-8909-AD4E-A9AF-977D0FAA4E00}" srcOrd="0" destOrd="0" presId="urn:microsoft.com/office/officeart/2005/8/layout/cycle7"/>
    <dgm:cxn modelId="{49A199A6-A82E-3141-AC55-0F8EDBE73D88}" type="presOf" srcId="{40569765-F17B-9747-895E-54E3489D0F0E}" destId="{672BDB3B-0B58-984A-9290-C245700CCD21}" srcOrd="1" destOrd="0" presId="urn:microsoft.com/office/officeart/2005/8/layout/cycle7"/>
    <dgm:cxn modelId="{6327F74D-08D1-AC47-AB95-59BBBD554A9E}" type="presParOf" srcId="{271F1823-116E-F449-92DC-D4ADFB9C5A71}" destId="{66C27085-59EE-1142-9173-92F1313F5D9D}" srcOrd="0" destOrd="0" presId="urn:microsoft.com/office/officeart/2005/8/layout/cycle7"/>
    <dgm:cxn modelId="{9461EFAD-DF63-514C-9C68-3CBDF1FE54C5}" type="presParOf" srcId="{271F1823-116E-F449-92DC-D4ADFB9C5A71}" destId="{6967522B-E8EA-4041-BE52-0672BD9B60F4}" srcOrd="1" destOrd="0" presId="urn:microsoft.com/office/officeart/2005/8/layout/cycle7"/>
    <dgm:cxn modelId="{BD702C39-959B-664F-BCD8-92AEB709F0C2}" type="presParOf" srcId="{6967522B-E8EA-4041-BE52-0672BD9B60F4}" destId="{672BDB3B-0B58-984A-9290-C245700CCD21}" srcOrd="0" destOrd="0" presId="urn:microsoft.com/office/officeart/2005/8/layout/cycle7"/>
    <dgm:cxn modelId="{958A29D7-470B-BE40-B32D-38A5779158A4}" type="presParOf" srcId="{271F1823-116E-F449-92DC-D4ADFB9C5A71}" destId="{EDE6DF8E-8909-AD4E-A9AF-977D0FAA4E00}" srcOrd="2" destOrd="0" presId="urn:microsoft.com/office/officeart/2005/8/layout/cycle7"/>
    <dgm:cxn modelId="{5D2216A9-E4B1-4E4D-B09A-8D1FA4528470}" type="presParOf" srcId="{271F1823-116E-F449-92DC-D4ADFB9C5A71}" destId="{C54D9716-CAD2-4742-820C-A7165116D50F}" srcOrd="3" destOrd="0" presId="urn:microsoft.com/office/officeart/2005/8/layout/cycle7"/>
    <dgm:cxn modelId="{6DC49A6C-81E6-5446-A0D5-1D38371D648E}" type="presParOf" srcId="{C54D9716-CAD2-4742-820C-A7165116D50F}" destId="{3C910734-DAFE-DB46-BED5-BBF617E23D87}" srcOrd="0" destOrd="0" presId="urn:microsoft.com/office/officeart/2005/8/layout/cycle7"/>
    <dgm:cxn modelId="{707331A5-DB57-D543-86B9-42A4CDA09E3D}" type="presParOf" srcId="{271F1823-116E-F449-92DC-D4ADFB9C5A71}" destId="{6C6CA992-28CD-3347-86A8-D23A77D792F8}" srcOrd="4" destOrd="0" presId="urn:microsoft.com/office/officeart/2005/8/layout/cycle7"/>
    <dgm:cxn modelId="{A4E9165B-0FF9-0D46-A23A-A524F0F68116}" type="presParOf" srcId="{271F1823-116E-F449-92DC-D4ADFB9C5A71}" destId="{0F1F8AE4-88D9-4B43-AC08-4155E246EBEF}" srcOrd="5" destOrd="0" presId="urn:microsoft.com/office/officeart/2005/8/layout/cycle7"/>
    <dgm:cxn modelId="{431A5B12-0190-A043-825F-5A40C5DB065E}" type="presParOf" srcId="{0F1F8AE4-88D9-4B43-AC08-4155E246EBEF}" destId="{6B555F6C-D276-1F40-B71D-E62C7C4D86D5}" srcOrd="0" destOrd="0" presId="urn:microsoft.com/office/officeart/2005/8/layout/cycle7"/>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6C27085-59EE-1142-9173-92F1313F5D9D}">
      <dsp:nvSpPr>
        <dsp:cNvPr id="0" name=""/>
        <dsp:cNvSpPr/>
      </dsp:nvSpPr>
      <dsp:spPr>
        <a:xfrm>
          <a:off x="1134172" y="-134094"/>
          <a:ext cx="837902" cy="76867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World social summit -</a:t>
          </a:r>
        </a:p>
        <a:p>
          <a:pPr lvl="0" algn="ctr" defTabSz="400050">
            <a:lnSpc>
              <a:spcPct val="90000"/>
            </a:lnSpc>
            <a:spcBef>
              <a:spcPct val="0"/>
            </a:spcBef>
            <a:spcAft>
              <a:spcPct val="35000"/>
            </a:spcAft>
          </a:pPr>
          <a:r>
            <a:rPr lang="en-US" sz="900" kern="1200" dirty="0" smtClean="0"/>
            <a:t>a turning point</a:t>
          </a:r>
          <a:endParaRPr lang="en-US" sz="900" kern="1200" dirty="0"/>
        </a:p>
      </dsp:txBody>
      <dsp:txXfrm>
        <a:off x="1134172" y="-134094"/>
        <a:ext cx="837902" cy="768670"/>
      </dsp:txXfrm>
    </dsp:sp>
    <dsp:sp modelId="{6967522B-E8EA-4041-BE52-0672BD9B60F4}">
      <dsp:nvSpPr>
        <dsp:cNvPr id="0" name=""/>
        <dsp:cNvSpPr/>
      </dsp:nvSpPr>
      <dsp:spPr>
        <a:xfrm rot="3493785">
          <a:off x="1736041" y="820236"/>
          <a:ext cx="430979" cy="146632"/>
        </a:xfrm>
        <a:prstGeom prst="lef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3493785">
        <a:off x="1736041" y="820236"/>
        <a:ext cx="430979" cy="146632"/>
      </dsp:txXfrm>
    </dsp:sp>
    <dsp:sp modelId="{EDE6DF8E-8909-AD4E-A9AF-977D0FAA4E00}">
      <dsp:nvSpPr>
        <dsp:cNvPr id="0" name=""/>
        <dsp:cNvSpPr/>
      </dsp:nvSpPr>
      <dsp:spPr>
        <a:xfrm>
          <a:off x="1876762" y="1152529"/>
          <a:ext cx="837902" cy="59355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err="1" smtClean="0"/>
            <a:t>MDGs</a:t>
          </a:r>
          <a:endParaRPr lang="en-US" sz="900" kern="1200" dirty="0"/>
        </a:p>
      </dsp:txBody>
      <dsp:txXfrm>
        <a:off x="1876762" y="1152529"/>
        <a:ext cx="837902" cy="593553"/>
      </dsp:txXfrm>
    </dsp:sp>
    <dsp:sp modelId="{C54D9716-CAD2-4742-820C-A7165116D50F}">
      <dsp:nvSpPr>
        <dsp:cNvPr id="0" name=""/>
        <dsp:cNvSpPr/>
      </dsp:nvSpPr>
      <dsp:spPr>
        <a:xfrm rot="10800007" flipV="1">
          <a:off x="1598414" y="1300933"/>
          <a:ext cx="17971" cy="296749"/>
        </a:xfrm>
        <a:prstGeom prst="lef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dirty="0"/>
        </a:p>
      </dsp:txBody>
      <dsp:txXfrm rot="10800007" flipV="1">
        <a:off x="1598414" y="1300933"/>
        <a:ext cx="17971" cy="296749"/>
      </dsp:txXfrm>
    </dsp:sp>
    <dsp:sp modelId="{6C6CA992-28CD-3347-86A8-D23A77D792F8}">
      <dsp:nvSpPr>
        <dsp:cNvPr id="0" name=""/>
        <dsp:cNvSpPr/>
      </dsp:nvSpPr>
      <dsp:spPr>
        <a:xfrm>
          <a:off x="383642" y="1145274"/>
          <a:ext cx="954395" cy="6080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Poverty eradication decades (PED)</a:t>
          </a:r>
        </a:p>
      </dsp:txBody>
      <dsp:txXfrm>
        <a:off x="383642" y="1145274"/>
        <a:ext cx="954395" cy="608069"/>
      </dsp:txXfrm>
    </dsp:sp>
    <dsp:sp modelId="{0F1F8AE4-88D9-4B43-AC08-4155E246EBEF}">
      <dsp:nvSpPr>
        <dsp:cNvPr id="0" name=""/>
        <dsp:cNvSpPr/>
      </dsp:nvSpPr>
      <dsp:spPr>
        <a:xfrm rot="18000000">
          <a:off x="968311" y="816608"/>
          <a:ext cx="430979" cy="146632"/>
        </a:xfrm>
        <a:prstGeom prst="lef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8000000">
        <a:off x="968311" y="816608"/>
        <a:ext cx="430979" cy="146632"/>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4233</Words>
  <Characters>24599</Characters>
  <Application>Microsoft Macintosh Word</Application>
  <DocSecurity>0</DocSecurity>
  <Lines>739</Lines>
  <Paragraphs>251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koehler</dc:creator>
  <cp:keywords/>
  <cp:lastModifiedBy>gabriele koehler</cp:lastModifiedBy>
  <cp:revision>6</cp:revision>
  <dcterms:created xsi:type="dcterms:W3CDTF">2015-05-30T19:30:00Z</dcterms:created>
  <dcterms:modified xsi:type="dcterms:W3CDTF">2015-05-30T21:23:00Z</dcterms:modified>
</cp:coreProperties>
</file>